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D4300" w14:textId="77777777" w:rsidR="000407E4" w:rsidRPr="004D75B9" w:rsidRDefault="00AF2D4B" w:rsidP="00B97B16">
      <w:pPr>
        <w:pStyle w:val="ITTMainHeading"/>
        <w:spacing w:line="240" w:lineRule="auto"/>
      </w:pPr>
      <w:r w:rsidRPr="004D75B9">
        <w:t>External Assessment Cen</w:t>
      </w:r>
      <w:bookmarkStart w:id="0" w:name="_GoBack"/>
      <w:bookmarkEnd w:id="0"/>
      <w:r w:rsidRPr="004D75B9">
        <w:t>tres</w:t>
      </w:r>
      <w:r w:rsidR="006F7A67">
        <w:t xml:space="preserve"> </w:t>
      </w:r>
      <w:r w:rsidR="00404346" w:rsidRPr="004D75B9">
        <w:t>Service Specification</w:t>
      </w:r>
      <w:r w:rsidR="00234B21">
        <w:t xml:space="preserve"> of Requirements</w:t>
      </w:r>
    </w:p>
    <w:p w14:paraId="45B4D0DB" w14:textId="77777777" w:rsidR="0049431B" w:rsidRPr="00AD6702" w:rsidRDefault="0049431B" w:rsidP="00B97B16">
      <w:pPr>
        <w:pStyle w:val="ITTgenericheading"/>
      </w:pPr>
    </w:p>
    <w:p w14:paraId="44BD2B23" w14:textId="77777777" w:rsidR="0049431B" w:rsidRPr="00AD6702" w:rsidRDefault="00311A6D" w:rsidP="00B97B16">
      <w:pPr>
        <w:pStyle w:val="ITTgenericheading"/>
      </w:pPr>
      <w: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0D871BF">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D871BF">
        <w:tc>
          <w:tcPr>
            <w:tcW w:w="2214" w:type="dxa"/>
            <w:vAlign w:val="center"/>
          </w:tcPr>
          <w:p w14:paraId="71FD9381" w14:textId="456A57CB" w:rsidR="0049431B" w:rsidRPr="00700AE2" w:rsidRDefault="008B51B3" w:rsidP="00B45F53">
            <w:pPr>
              <w:spacing w:before="60" w:after="60" w:line="240" w:lineRule="auto"/>
            </w:pPr>
            <w:r>
              <w:t>Final for release</w:t>
            </w:r>
          </w:p>
        </w:tc>
        <w:tc>
          <w:tcPr>
            <w:tcW w:w="2214" w:type="dxa"/>
            <w:vAlign w:val="center"/>
          </w:tcPr>
          <w:p w14:paraId="2810A61D" w14:textId="72A47216" w:rsidR="0049431B" w:rsidRPr="00700AE2" w:rsidRDefault="008B51B3" w:rsidP="00891321">
            <w:pPr>
              <w:spacing w:before="60" w:after="60" w:line="240" w:lineRule="auto"/>
            </w:pPr>
            <w:r>
              <w:t>06/10/2017</w:t>
            </w:r>
          </w:p>
        </w:tc>
        <w:tc>
          <w:tcPr>
            <w:tcW w:w="2214" w:type="dxa"/>
            <w:vAlign w:val="center"/>
          </w:tcPr>
          <w:p w14:paraId="21C16FE4" w14:textId="29B99AB3" w:rsidR="0049431B" w:rsidRPr="00700AE2" w:rsidRDefault="0049431B" w:rsidP="00BA14F5">
            <w:pPr>
              <w:spacing w:before="60" w:after="60" w:line="240" w:lineRule="auto"/>
            </w:pPr>
          </w:p>
        </w:tc>
        <w:tc>
          <w:tcPr>
            <w:tcW w:w="2214" w:type="dxa"/>
            <w:vAlign w:val="center"/>
          </w:tcPr>
          <w:p w14:paraId="14EE5100" w14:textId="0F130107" w:rsidR="0049431B" w:rsidRPr="00700AE2" w:rsidRDefault="00BA14F5" w:rsidP="00891321">
            <w:pPr>
              <w:spacing w:before="60" w:after="60" w:line="240" w:lineRule="auto"/>
            </w:pPr>
            <w:r>
              <w:t>IW</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1" w:name="_Toc324423958"/>
      <w:bookmarkStart w:id="2" w:name="_Toc323823613"/>
      <w:bookmarkStart w:id="3" w:name="_Toc323656675"/>
      <w:bookmarkStart w:id="4" w:name="_Toc321321269"/>
      <w:bookmarkStart w:id="5" w:name="_Toc250536875"/>
      <w:bookmarkStart w:id="6" w:name="_Toc248202963"/>
      <w:bookmarkStart w:id="7" w:name="_Toc147289230"/>
      <w:bookmarkStart w:id="8" w:name="_Toc147288617"/>
      <w:bookmarkStart w:id="9" w:name="_Toc142451954"/>
      <w:r>
        <w:br w:type="page"/>
      </w:r>
    </w:p>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10" w:name="_Toc304983222" w:displacedByCustomXml="next"/>
    <w:bookmarkStart w:id="11" w:name="_Toc305151711" w:displacedByCustomXml="next"/>
    <w:bookmarkStart w:id="12" w:name="_Toc304987718" w:displacedByCustomXml="next"/>
    <w:bookmarkStart w:id="13" w:name="_Toc306113811" w:displacedByCustomXml="next"/>
    <w:sdt>
      <w:sdtPr>
        <w:rPr>
          <w:rFonts w:ascii="Calibri" w:eastAsia="Times New Roman" w:hAnsi="Calibri" w:cs="Times New Roman"/>
          <w:color w:val="auto"/>
          <w:sz w:val="22"/>
          <w:szCs w:val="22"/>
          <w:lang w:bidi="en-US"/>
        </w:rPr>
        <w:id w:val="758099565"/>
        <w:docPartObj>
          <w:docPartGallery w:val="Table of Contents"/>
          <w:docPartUnique/>
        </w:docPartObj>
      </w:sdtPr>
      <w:sdtEndPr>
        <w:rPr>
          <w:b/>
          <w:bCs/>
          <w:noProof/>
        </w:rPr>
      </w:sdtEndPr>
      <w:sdtContent>
        <w:p w14:paraId="414FF77B" w14:textId="77777777" w:rsidR="008B1460" w:rsidRPr="00BC7D0F" w:rsidRDefault="008B1460">
          <w:pPr>
            <w:pStyle w:val="TOCHeading"/>
            <w:rPr>
              <w:rFonts w:ascii="Arial" w:hAnsi="Arial" w:cs="Arial"/>
              <w:color w:val="000000" w:themeColor="text1"/>
              <w:sz w:val="28"/>
              <w:szCs w:val="28"/>
            </w:rPr>
          </w:pPr>
          <w:r w:rsidRPr="00BC7D0F">
            <w:rPr>
              <w:rFonts w:ascii="Arial" w:hAnsi="Arial" w:cs="Arial"/>
              <w:color w:val="000000" w:themeColor="text1"/>
              <w:sz w:val="28"/>
              <w:szCs w:val="28"/>
            </w:rPr>
            <w:t>Contents</w:t>
          </w:r>
        </w:p>
        <w:p w14:paraId="36E488C2" w14:textId="77777777" w:rsidR="00C60039" w:rsidRDefault="008B1460">
          <w:pPr>
            <w:pStyle w:val="TOC1"/>
            <w:rPr>
              <w:rFonts w:asciiTheme="minorHAnsi" w:eastAsiaTheme="minorEastAsia" w:hAnsiTheme="minorHAnsi" w:cstheme="minorBidi"/>
              <w:noProof/>
              <w:lang w:eastAsia="en-GB" w:bidi="ar-SA"/>
            </w:rPr>
          </w:pPr>
          <w:r w:rsidRPr="00A752F3">
            <w:rPr>
              <w:rFonts w:ascii="Arial" w:hAnsi="Arial" w:cs="Arial"/>
            </w:rPr>
            <w:fldChar w:fldCharType="begin"/>
          </w:r>
          <w:r w:rsidRPr="00A752F3">
            <w:rPr>
              <w:rFonts w:ascii="Arial" w:hAnsi="Arial" w:cs="Arial"/>
            </w:rPr>
            <w:instrText xml:space="preserve"> TOC \o "1-3" \h \z \u </w:instrText>
          </w:r>
          <w:r w:rsidRPr="00A752F3">
            <w:rPr>
              <w:rFonts w:ascii="Arial" w:hAnsi="Arial" w:cs="Arial"/>
            </w:rPr>
            <w:fldChar w:fldCharType="separate"/>
          </w:r>
          <w:hyperlink w:anchor="_Toc495071353" w:history="1">
            <w:r w:rsidR="00C60039" w:rsidRPr="00F4367E">
              <w:rPr>
                <w:rStyle w:val="Hyperlink"/>
                <w:noProof/>
              </w:rPr>
              <w:t>1</w:t>
            </w:r>
            <w:r w:rsidR="00C60039">
              <w:rPr>
                <w:rFonts w:asciiTheme="minorHAnsi" w:eastAsiaTheme="minorEastAsia" w:hAnsiTheme="minorHAnsi" w:cstheme="minorBidi"/>
                <w:noProof/>
                <w:lang w:eastAsia="en-GB" w:bidi="ar-SA"/>
              </w:rPr>
              <w:tab/>
            </w:r>
            <w:r w:rsidR="00C60039" w:rsidRPr="00F4367E">
              <w:rPr>
                <w:rStyle w:val="Hyperlink"/>
                <w:noProof/>
              </w:rPr>
              <w:t>Introduction</w:t>
            </w:r>
            <w:r w:rsidR="00C60039">
              <w:rPr>
                <w:noProof/>
                <w:webHidden/>
              </w:rPr>
              <w:tab/>
            </w:r>
            <w:r w:rsidR="00C60039">
              <w:rPr>
                <w:noProof/>
                <w:webHidden/>
              </w:rPr>
              <w:fldChar w:fldCharType="begin"/>
            </w:r>
            <w:r w:rsidR="00C60039">
              <w:rPr>
                <w:noProof/>
                <w:webHidden/>
              </w:rPr>
              <w:instrText xml:space="preserve"> PAGEREF _Toc495071353 \h </w:instrText>
            </w:r>
            <w:r w:rsidR="00C60039">
              <w:rPr>
                <w:noProof/>
                <w:webHidden/>
              </w:rPr>
            </w:r>
            <w:r w:rsidR="00C60039">
              <w:rPr>
                <w:noProof/>
                <w:webHidden/>
              </w:rPr>
              <w:fldChar w:fldCharType="separate"/>
            </w:r>
            <w:r w:rsidR="00C60039">
              <w:rPr>
                <w:noProof/>
                <w:webHidden/>
              </w:rPr>
              <w:t>3</w:t>
            </w:r>
            <w:r w:rsidR="00C60039">
              <w:rPr>
                <w:noProof/>
                <w:webHidden/>
              </w:rPr>
              <w:fldChar w:fldCharType="end"/>
            </w:r>
          </w:hyperlink>
        </w:p>
        <w:p w14:paraId="785F3A76" w14:textId="77777777" w:rsidR="00C60039" w:rsidRDefault="00C60039">
          <w:pPr>
            <w:pStyle w:val="TOC1"/>
            <w:rPr>
              <w:rFonts w:asciiTheme="minorHAnsi" w:eastAsiaTheme="minorEastAsia" w:hAnsiTheme="minorHAnsi" w:cstheme="minorBidi"/>
              <w:noProof/>
              <w:lang w:eastAsia="en-GB" w:bidi="ar-SA"/>
            </w:rPr>
          </w:pPr>
          <w:hyperlink w:anchor="_Toc495071354" w:history="1">
            <w:r w:rsidRPr="00F4367E">
              <w:rPr>
                <w:rStyle w:val="Hyperlink"/>
                <w:noProof/>
              </w:rPr>
              <w:t>2</w:t>
            </w:r>
            <w:r>
              <w:rPr>
                <w:rFonts w:asciiTheme="minorHAnsi" w:eastAsiaTheme="minorEastAsia" w:hAnsiTheme="minorHAnsi" w:cstheme="minorBidi"/>
                <w:noProof/>
                <w:lang w:eastAsia="en-GB" w:bidi="ar-SA"/>
              </w:rPr>
              <w:tab/>
            </w:r>
            <w:r w:rsidRPr="00F4367E">
              <w:rPr>
                <w:rStyle w:val="Hyperlink"/>
                <w:noProof/>
              </w:rPr>
              <w:t>The role and main activities of the EACs</w:t>
            </w:r>
            <w:r>
              <w:rPr>
                <w:noProof/>
                <w:webHidden/>
              </w:rPr>
              <w:tab/>
            </w:r>
            <w:r>
              <w:rPr>
                <w:noProof/>
                <w:webHidden/>
              </w:rPr>
              <w:fldChar w:fldCharType="begin"/>
            </w:r>
            <w:r>
              <w:rPr>
                <w:noProof/>
                <w:webHidden/>
              </w:rPr>
              <w:instrText xml:space="preserve"> PAGEREF _Toc495071354 \h </w:instrText>
            </w:r>
            <w:r>
              <w:rPr>
                <w:noProof/>
                <w:webHidden/>
              </w:rPr>
            </w:r>
            <w:r>
              <w:rPr>
                <w:noProof/>
                <w:webHidden/>
              </w:rPr>
              <w:fldChar w:fldCharType="separate"/>
            </w:r>
            <w:r>
              <w:rPr>
                <w:noProof/>
                <w:webHidden/>
              </w:rPr>
              <w:t>3</w:t>
            </w:r>
            <w:r>
              <w:rPr>
                <w:noProof/>
                <w:webHidden/>
              </w:rPr>
              <w:fldChar w:fldCharType="end"/>
            </w:r>
          </w:hyperlink>
        </w:p>
        <w:p w14:paraId="7852C5B6"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55" w:history="1">
            <w:r w:rsidRPr="00F4367E">
              <w:rPr>
                <w:rStyle w:val="Hyperlink"/>
                <w:noProof/>
              </w:rPr>
              <w:t>2.1</w:t>
            </w:r>
            <w:r>
              <w:rPr>
                <w:rFonts w:asciiTheme="minorHAnsi" w:eastAsiaTheme="minorEastAsia" w:hAnsiTheme="minorHAnsi" w:cstheme="minorBidi"/>
                <w:noProof/>
                <w:lang w:eastAsia="en-GB" w:bidi="ar-SA"/>
              </w:rPr>
              <w:tab/>
            </w:r>
            <w:r w:rsidRPr="00F4367E">
              <w:rPr>
                <w:rStyle w:val="Hyperlink"/>
                <w:noProof/>
              </w:rPr>
              <w:t>Introduction</w:t>
            </w:r>
            <w:r>
              <w:rPr>
                <w:noProof/>
                <w:webHidden/>
              </w:rPr>
              <w:tab/>
            </w:r>
            <w:r>
              <w:rPr>
                <w:noProof/>
                <w:webHidden/>
              </w:rPr>
              <w:fldChar w:fldCharType="begin"/>
            </w:r>
            <w:r>
              <w:rPr>
                <w:noProof/>
                <w:webHidden/>
              </w:rPr>
              <w:instrText xml:space="preserve"> PAGEREF _Toc495071355 \h </w:instrText>
            </w:r>
            <w:r>
              <w:rPr>
                <w:noProof/>
                <w:webHidden/>
              </w:rPr>
            </w:r>
            <w:r>
              <w:rPr>
                <w:noProof/>
                <w:webHidden/>
              </w:rPr>
              <w:fldChar w:fldCharType="separate"/>
            </w:r>
            <w:r>
              <w:rPr>
                <w:noProof/>
                <w:webHidden/>
              </w:rPr>
              <w:t>3</w:t>
            </w:r>
            <w:r>
              <w:rPr>
                <w:noProof/>
                <w:webHidden/>
              </w:rPr>
              <w:fldChar w:fldCharType="end"/>
            </w:r>
          </w:hyperlink>
        </w:p>
        <w:p w14:paraId="1A77D945"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56" w:history="1">
            <w:r w:rsidRPr="00F4367E">
              <w:rPr>
                <w:rStyle w:val="Hyperlink"/>
                <w:noProof/>
              </w:rPr>
              <w:t>2.2</w:t>
            </w:r>
            <w:r>
              <w:rPr>
                <w:rFonts w:asciiTheme="minorHAnsi" w:eastAsiaTheme="minorEastAsia" w:hAnsiTheme="minorHAnsi" w:cstheme="minorBidi"/>
                <w:noProof/>
                <w:lang w:eastAsia="en-GB" w:bidi="ar-SA"/>
              </w:rPr>
              <w:tab/>
            </w:r>
            <w:r w:rsidRPr="00F4367E">
              <w:rPr>
                <w:rStyle w:val="Hyperlink"/>
                <w:noProof/>
              </w:rPr>
              <w:t>Main activities of the EACs in each framework Lot</w:t>
            </w:r>
            <w:r>
              <w:rPr>
                <w:noProof/>
                <w:webHidden/>
              </w:rPr>
              <w:tab/>
            </w:r>
            <w:r>
              <w:rPr>
                <w:noProof/>
                <w:webHidden/>
              </w:rPr>
              <w:fldChar w:fldCharType="begin"/>
            </w:r>
            <w:r>
              <w:rPr>
                <w:noProof/>
                <w:webHidden/>
              </w:rPr>
              <w:instrText xml:space="preserve"> PAGEREF _Toc495071356 \h </w:instrText>
            </w:r>
            <w:r>
              <w:rPr>
                <w:noProof/>
                <w:webHidden/>
              </w:rPr>
            </w:r>
            <w:r>
              <w:rPr>
                <w:noProof/>
                <w:webHidden/>
              </w:rPr>
              <w:fldChar w:fldCharType="separate"/>
            </w:r>
            <w:r>
              <w:rPr>
                <w:noProof/>
                <w:webHidden/>
              </w:rPr>
              <w:t>4</w:t>
            </w:r>
            <w:r>
              <w:rPr>
                <w:noProof/>
                <w:webHidden/>
              </w:rPr>
              <w:fldChar w:fldCharType="end"/>
            </w:r>
          </w:hyperlink>
        </w:p>
        <w:p w14:paraId="02D6F32D" w14:textId="77777777" w:rsidR="00C60039" w:rsidRDefault="00C60039">
          <w:pPr>
            <w:pStyle w:val="TOC3"/>
            <w:tabs>
              <w:tab w:val="left" w:pos="1320"/>
              <w:tab w:val="right" w:leader="dot" w:pos="9017"/>
            </w:tabs>
            <w:rPr>
              <w:rFonts w:asciiTheme="minorHAnsi" w:eastAsiaTheme="minorEastAsia" w:hAnsiTheme="minorHAnsi" w:cstheme="minorBidi"/>
              <w:noProof/>
              <w:lang w:eastAsia="en-GB" w:bidi="ar-SA"/>
            </w:rPr>
          </w:pPr>
          <w:hyperlink w:anchor="_Toc495071357" w:history="1">
            <w:r w:rsidRPr="00F4367E">
              <w:rPr>
                <w:rStyle w:val="Hyperlink"/>
                <w:noProof/>
              </w:rPr>
              <w:t>2.2.1</w:t>
            </w:r>
            <w:r>
              <w:rPr>
                <w:rFonts w:asciiTheme="minorHAnsi" w:eastAsiaTheme="minorEastAsia" w:hAnsiTheme="minorHAnsi" w:cstheme="minorBidi"/>
                <w:noProof/>
                <w:lang w:eastAsia="en-GB" w:bidi="ar-SA"/>
              </w:rPr>
              <w:tab/>
            </w:r>
            <w:r w:rsidRPr="00F4367E">
              <w:rPr>
                <w:rStyle w:val="Hyperlink"/>
                <w:noProof/>
              </w:rPr>
              <w:t>Lot 1 – Secondary data analysis</w:t>
            </w:r>
            <w:r>
              <w:rPr>
                <w:noProof/>
                <w:webHidden/>
              </w:rPr>
              <w:tab/>
            </w:r>
            <w:r>
              <w:rPr>
                <w:noProof/>
                <w:webHidden/>
              </w:rPr>
              <w:fldChar w:fldCharType="begin"/>
            </w:r>
            <w:r>
              <w:rPr>
                <w:noProof/>
                <w:webHidden/>
              </w:rPr>
              <w:instrText xml:space="preserve"> PAGEREF _Toc495071357 \h </w:instrText>
            </w:r>
            <w:r>
              <w:rPr>
                <w:noProof/>
                <w:webHidden/>
              </w:rPr>
            </w:r>
            <w:r>
              <w:rPr>
                <w:noProof/>
                <w:webHidden/>
              </w:rPr>
              <w:fldChar w:fldCharType="separate"/>
            </w:r>
            <w:r>
              <w:rPr>
                <w:noProof/>
                <w:webHidden/>
              </w:rPr>
              <w:t>4</w:t>
            </w:r>
            <w:r>
              <w:rPr>
                <w:noProof/>
                <w:webHidden/>
              </w:rPr>
              <w:fldChar w:fldCharType="end"/>
            </w:r>
          </w:hyperlink>
        </w:p>
        <w:p w14:paraId="0B3BC74A" w14:textId="77777777" w:rsidR="00C60039" w:rsidRDefault="00C60039">
          <w:pPr>
            <w:pStyle w:val="TOC3"/>
            <w:tabs>
              <w:tab w:val="left" w:pos="1320"/>
              <w:tab w:val="right" w:leader="dot" w:pos="9017"/>
            </w:tabs>
            <w:rPr>
              <w:rFonts w:asciiTheme="minorHAnsi" w:eastAsiaTheme="minorEastAsia" w:hAnsiTheme="minorHAnsi" w:cstheme="minorBidi"/>
              <w:noProof/>
              <w:lang w:eastAsia="en-GB" w:bidi="ar-SA"/>
            </w:rPr>
          </w:pPr>
          <w:hyperlink w:anchor="_Toc495071358" w:history="1">
            <w:r w:rsidRPr="00F4367E">
              <w:rPr>
                <w:rStyle w:val="Hyperlink"/>
                <w:noProof/>
              </w:rPr>
              <w:t>2.2.2</w:t>
            </w:r>
            <w:r>
              <w:rPr>
                <w:rFonts w:asciiTheme="minorHAnsi" w:eastAsiaTheme="minorEastAsia" w:hAnsiTheme="minorHAnsi" w:cstheme="minorBidi"/>
                <w:noProof/>
                <w:lang w:eastAsia="en-GB" w:bidi="ar-SA"/>
              </w:rPr>
              <w:tab/>
            </w:r>
            <w:r w:rsidRPr="00F4367E">
              <w:rPr>
                <w:rStyle w:val="Hyperlink"/>
                <w:noProof/>
              </w:rPr>
              <w:t>Lot 2 – Primary data generation and analysis</w:t>
            </w:r>
            <w:r>
              <w:rPr>
                <w:noProof/>
                <w:webHidden/>
              </w:rPr>
              <w:tab/>
            </w:r>
            <w:r>
              <w:rPr>
                <w:noProof/>
                <w:webHidden/>
              </w:rPr>
              <w:fldChar w:fldCharType="begin"/>
            </w:r>
            <w:r>
              <w:rPr>
                <w:noProof/>
                <w:webHidden/>
              </w:rPr>
              <w:instrText xml:space="preserve"> PAGEREF _Toc495071358 \h </w:instrText>
            </w:r>
            <w:r>
              <w:rPr>
                <w:noProof/>
                <w:webHidden/>
              </w:rPr>
            </w:r>
            <w:r>
              <w:rPr>
                <w:noProof/>
                <w:webHidden/>
              </w:rPr>
              <w:fldChar w:fldCharType="separate"/>
            </w:r>
            <w:r>
              <w:rPr>
                <w:noProof/>
                <w:webHidden/>
              </w:rPr>
              <w:t>4</w:t>
            </w:r>
            <w:r>
              <w:rPr>
                <w:noProof/>
                <w:webHidden/>
              </w:rPr>
              <w:fldChar w:fldCharType="end"/>
            </w:r>
          </w:hyperlink>
        </w:p>
        <w:p w14:paraId="0F590F5F" w14:textId="77777777" w:rsidR="00C60039" w:rsidRDefault="00C60039">
          <w:pPr>
            <w:pStyle w:val="TOC3"/>
            <w:tabs>
              <w:tab w:val="left" w:pos="1320"/>
              <w:tab w:val="right" w:leader="dot" w:pos="9017"/>
            </w:tabs>
            <w:rPr>
              <w:rFonts w:asciiTheme="minorHAnsi" w:eastAsiaTheme="minorEastAsia" w:hAnsiTheme="minorHAnsi" w:cstheme="minorBidi"/>
              <w:noProof/>
              <w:lang w:eastAsia="en-GB" w:bidi="ar-SA"/>
            </w:rPr>
          </w:pPr>
          <w:hyperlink w:anchor="_Toc495071359" w:history="1">
            <w:r w:rsidRPr="00F4367E">
              <w:rPr>
                <w:rStyle w:val="Hyperlink"/>
                <w:noProof/>
              </w:rPr>
              <w:t>2.2.3</w:t>
            </w:r>
            <w:r>
              <w:rPr>
                <w:rFonts w:asciiTheme="minorHAnsi" w:eastAsiaTheme="minorEastAsia" w:hAnsiTheme="minorHAnsi" w:cstheme="minorBidi"/>
                <w:noProof/>
                <w:lang w:eastAsia="en-GB" w:bidi="ar-SA"/>
              </w:rPr>
              <w:tab/>
            </w:r>
            <w:r w:rsidRPr="00F4367E">
              <w:rPr>
                <w:rStyle w:val="Hyperlink"/>
                <w:noProof/>
              </w:rPr>
              <w:t>Lot 3 - Technical and regulatory support</w:t>
            </w:r>
            <w:r>
              <w:rPr>
                <w:noProof/>
                <w:webHidden/>
              </w:rPr>
              <w:tab/>
            </w:r>
            <w:r>
              <w:rPr>
                <w:noProof/>
                <w:webHidden/>
              </w:rPr>
              <w:fldChar w:fldCharType="begin"/>
            </w:r>
            <w:r>
              <w:rPr>
                <w:noProof/>
                <w:webHidden/>
              </w:rPr>
              <w:instrText xml:space="preserve"> PAGEREF _Toc495071359 \h </w:instrText>
            </w:r>
            <w:r>
              <w:rPr>
                <w:noProof/>
                <w:webHidden/>
              </w:rPr>
            </w:r>
            <w:r>
              <w:rPr>
                <w:noProof/>
                <w:webHidden/>
              </w:rPr>
              <w:fldChar w:fldCharType="separate"/>
            </w:r>
            <w:r>
              <w:rPr>
                <w:noProof/>
                <w:webHidden/>
              </w:rPr>
              <w:t>4</w:t>
            </w:r>
            <w:r>
              <w:rPr>
                <w:noProof/>
                <w:webHidden/>
              </w:rPr>
              <w:fldChar w:fldCharType="end"/>
            </w:r>
          </w:hyperlink>
        </w:p>
        <w:p w14:paraId="66AF5D6E" w14:textId="77777777" w:rsidR="00C60039" w:rsidRDefault="00C60039">
          <w:pPr>
            <w:pStyle w:val="TOC3"/>
            <w:tabs>
              <w:tab w:val="left" w:pos="1320"/>
              <w:tab w:val="right" w:leader="dot" w:pos="9017"/>
            </w:tabs>
            <w:rPr>
              <w:rFonts w:asciiTheme="minorHAnsi" w:eastAsiaTheme="minorEastAsia" w:hAnsiTheme="minorHAnsi" w:cstheme="minorBidi"/>
              <w:noProof/>
              <w:lang w:eastAsia="en-GB" w:bidi="ar-SA"/>
            </w:rPr>
          </w:pPr>
          <w:hyperlink w:anchor="_Toc495071360" w:history="1">
            <w:r w:rsidRPr="00F4367E">
              <w:rPr>
                <w:rStyle w:val="Hyperlink"/>
                <w:noProof/>
              </w:rPr>
              <w:t>2.2.4</w:t>
            </w:r>
            <w:r>
              <w:rPr>
                <w:rFonts w:asciiTheme="minorHAnsi" w:eastAsiaTheme="minorEastAsia" w:hAnsiTheme="minorHAnsi" w:cstheme="minorBidi"/>
                <w:noProof/>
                <w:lang w:eastAsia="en-GB" w:bidi="ar-SA"/>
              </w:rPr>
              <w:tab/>
            </w:r>
            <w:r w:rsidRPr="00F4367E">
              <w:rPr>
                <w:rStyle w:val="Hyperlink"/>
                <w:noProof/>
              </w:rPr>
              <w:t>Lot 4 - Decision support</w:t>
            </w:r>
            <w:r>
              <w:rPr>
                <w:noProof/>
                <w:webHidden/>
              </w:rPr>
              <w:tab/>
            </w:r>
            <w:r>
              <w:rPr>
                <w:noProof/>
                <w:webHidden/>
              </w:rPr>
              <w:fldChar w:fldCharType="begin"/>
            </w:r>
            <w:r>
              <w:rPr>
                <w:noProof/>
                <w:webHidden/>
              </w:rPr>
              <w:instrText xml:space="preserve"> PAGEREF _Toc495071360 \h </w:instrText>
            </w:r>
            <w:r>
              <w:rPr>
                <w:noProof/>
                <w:webHidden/>
              </w:rPr>
            </w:r>
            <w:r>
              <w:rPr>
                <w:noProof/>
                <w:webHidden/>
              </w:rPr>
              <w:fldChar w:fldCharType="separate"/>
            </w:r>
            <w:r>
              <w:rPr>
                <w:noProof/>
                <w:webHidden/>
              </w:rPr>
              <w:t>4</w:t>
            </w:r>
            <w:r>
              <w:rPr>
                <w:noProof/>
                <w:webHidden/>
              </w:rPr>
              <w:fldChar w:fldCharType="end"/>
            </w:r>
          </w:hyperlink>
        </w:p>
        <w:p w14:paraId="70A0432D" w14:textId="77777777" w:rsidR="00C60039" w:rsidRDefault="00C60039">
          <w:pPr>
            <w:pStyle w:val="TOC1"/>
            <w:rPr>
              <w:rFonts w:asciiTheme="minorHAnsi" w:eastAsiaTheme="minorEastAsia" w:hAnsiTheme="minorHAnsi" w:cstheme="minorBidi"/>
              <w:noProof/>
              <w:lang w:eastAsia="en-GB" w:bidi="ar-SA"/>
            </w:rPr>
          </w:pPr>
          <w:hyperlink w:anchor="_Toc495071361" w:history="1">
            <w:r w:rsidRPr="00F4367E">
              <w:rPr>
                <w:rStyle w:val="Hyperlink"/>
                <w:noProof/>
              </w:rPr>
              <w:t>3</w:t>
            </w:r>
            <w:r>
              <w:rPr>
                <w:rFonts w:asciiTheme="minorHAnsi" w:eastAsiaTheme="minorEastAsia" w:hAnsiTheme="minorHAnsi" w:cstheme="minorBidi"/>
                <w:noProof/>
                <w:lang w:eastAsia="en-GB" w:bidi="ar-SA"/>
              </w:rPr>
              <w:tab/>
            </w:r>
            <w:r w:rsidRPr="00F4367E">
              <w:rPr>
                <w:rStyle w:val="Hyperlink"/>
                <w:noProof/>
              </w:rPr>
              <w:t>NICE’s general approach to the conduct of the contracts</w:t>
            </w:r>
            <w:r>
              <w:rPr>
                <w:noProof/>
                <w:webHidden/>
              </w:rPr>
              <w:tab/>
            </w:r>
            <w:r>
              <w:rPr>
                <w:noProof/>
                <w:webHidden/>
              </w:rPr>
              <w:fldChar w:fldCharType="begin"/>
            </w:r>
            <w:r>
              <w:rPr>
                <w:noProof/>
                <w:webHidden/>
              </w:rPr>
              <w:instrText xml:space="preserve"> PAGEREF _Toc495071361 \h </w:instrText>
            </w:r>
            <w:r>
              <w:rPr>
                <w:noProof/>
                <w:webHidden/>
              </w:rPr>
            </w:r>
            <w:r>
              <w:rPr>
                <w:noProof/>
                <w:webHidden/>
              </w:rPr>
              <w:fldChar w:fldCharType="separate"/>
            </w:r>
            <w:r>
              <w:rPr>
                <w:noProof/>
                <w:webHidden/>
              </w:rPr>
              <w:t>10</w:t>
            </w:r>
            <w:r>
              <w:rPr>
                <w:noProof/>
                <w:webHidden/>
              </w:rPr>
              <w:fldChar w:fldCharType="end"/>
            </w:r>
          </w:hyperlink>
        </w:p>
        <w:p w14:paraId="4F3E0165"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62" w:history="1">
            <w:r w:rsidRPr="00F4367E">
              <w:rPr>
                <w:rStyle w:val="Hyperlink"/>
                <w:noProof/>
              </w:rPr>
              <w:t>3.1</w:t>
            </w:r>
            <w:r>
              <w:rPr>
                <w:rFonts w:asciiTheme="minorHAnsi" w:eastAsiaTheme="minorEastAsia" w:hAnsiTheme="minorHAnsi" w:cstheme="minorBidi"/>
                <w:noProof/>
                <w:lang w:eastAsia="en-GB" w:bidi="ar-SA"/>
              </w:rPr>
              <w:tab/>
            </w:r>
            <w:r w:rsidRPr="00F4367E">
              <w:rPr>
                <w:rStyle w:val="Hyperlink"/>
                <w:noProof/>
              </w:rPr>
              <w:t>Training, induction and networking</w:t>
            </w:r>
            <w:r>
              <w:rPr>
                <w:noProof/>
                <w:webHidden/>
              </w:rPr>
              <w:tab/>
            </w:r>
            <w:r>
              <w:rPr>
                <w:noProof/>
                <w:webHidden/>
              </w:rPr>
              <w:fldChar w:fldCharType="begin"/>
            </w:r>
            <w:r>
              <w:rPr>
                <w:noProof/>
                <w:webHidden/>
              </w:rPr>
              <w:instrText xml:space="preserve"> PAGEREF _Toc495071362 \h </w:instrText>
            </w:r>
            <w:r>
              <w:rPr>
                <w:noProof/>
                <w:webHidden/>
              </w:rPr>
            </w:r>
            <w:r>
              <w:rPr>
                <w:noProof/>
                <w:webHidden/>
              </w:rPr>
              <w:fldChar w:fldCharType="separate"/>
            </w:r>
            <w:r>
              <w:rPr>
                <w:noProof/>
                <w:webHidden/>
              </w:rPr>
              <w:t>10</w:t>
            </w:r>
            <w:r>
              <w:rPr>
                <w:noProof/>
                <w:webHidden/>
              </w:rPr>
              <w:fldChar w:fldCharType="end"/>
            </w:r>
          </w:hyperlink>
        </w:p>
        <w:p w14:paraId="18C856D6"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63" w:history="1">
            <w:r w:rsidRPr="00F4367E">
              <w:rPr>
                <w:rStyle w:val="Hyperlink"/>
                <w:noProof/>
              </w:rPr>
              <w:t>3.2</w:t>
            </w:r>
            <w:r>
              <w:rPr>
                <w:rFonts w:asciiTheme="minorHAnsi" w:eastAsiaTheme="minorEastAsia" w:hAnsiTheme="minorHAnsi" w:cstheme="minorBidi"/>
                <w:noProof/>
                <w:lang w:eastAsia="en-GB" w:bidi="ar-SA"/>
              </w:rPr>
              <w:tab/>
            </w:r>
            <w:r w:rsidRPr="00F4367E">
              <w:rPr>
                <w:rStyle w:val="Hyperlink"/>
                <w:noProof/>
              </w:rPr>
              <w:t>English language evidence</w:t>
            </w:r>
            <w:r>
              <w:rPr>
                <w:noProof/>
                <w:webHidden/>
              </w:rPr>
              <w:tab/>
            </w:r>
            <w:r>
              <w:rPr>
                <w:noProof/>
                <w:webHidden/>
              </w:rPr>
              <w:fldChar w:fldCharType="begin"/>
            </w:r>
            <w:r>
              <w:rPr>
                <w:noProof/>
                <w:webHidden/>
              </w:rPr>
              <w:instrText xml:space="preserve"> PAGEREF _Toc495071363 \h </w:instrText>
            </w:r>
            <w:r>
              <w:rPr>
                <w:noProof/>
                <w:webHidden/>
              </w:rPr>
            </w:r>
            <w:r>
              <w:rPr>
                <w:noProof/>
                <w:webHidden/>
              </w:rPr>
              <w:fldChar w:fldCharType="separate"/>
            </w:r>
            <w:r>
              <w:rPr>
                <w:noProof/>
                <w:webHidden/>
              </w:rPr>
              <w:t>10</w:t>
            </w:r>
            <w:r>
              <w:rPr>
                <w:noProof/>
                <w:webHidden/>
              </w:rPr>
              <w:fldChar w:fldCharType="end"/>
            </w:r>
          </w:hyperlink>
        </w:p>
        <w:p w14:paraId="58B80CBC"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64" w:history="1">
            <w:r w:rsidRPr="00F4367E">
              <w:rPr>
                <w:rStyle w:val="Hyperlink"/>
                <w:noProof/>
              </w:rPr>
              <w:t>3.3</w:t>
            </w:r>
            <w:r>
              <w:rPr>
                <w:rFonts w:asciiTheme="minorHAnsi" w:eastAsiaTheme="minorEastAsia" w:hAnsiTheme="minorHAnsi" w:cstheme="minorBidi"/>
                <w:noProof/>
                <w:lang w:eastAsia="en-GB" w:bidi="ar-SA"/>
              </w:rPr>
              <w:tab/>
            </w:r>
            <w:r w:rsidRPr="00F4367E">
              <w:rPr>
                <w:rStyle w:val="Hyperlink"/>
                <w:noProof/>
              </w:rPr>
              <w:t>Stakeholder engagement</w:t>
            </w:r>
            <w:r>
              <w:rPr>
                <w:noProof/>
                <w:webHidden/>
              </w:rPr>
              <w:tab/>
            </w:r>
            <w:r>
              <w:rPr>
                <w:noProof/>
                <w:webHidden/>
              </w:rPr>
              <w:fldChar w:fldCharType="begin"/>
            </w:r>
            <w:r>
              <w:rPr>
                <w:noProof/>
                <w:webHidden/>
              </w:rPr>
              <w:instrText xml:space="preserve"> PAGEREF _Toc495071364 \h </w:instrText>
            </w:r>
            <w:r>
              <w:rPr>
                <w:noProof/>
                <w:webHidden/>
              </w:rPr>
            </w:r>
            <w:r>
              <w:rPr>
                <w:noProof/>
                <w:webHidden/>
              </w:rPr>
              <w:fldChar w:fldCharType="separate"/>
            </w:r>
            <w:r>
              <w:rPr>
                <w:noProof/>
                <w:webHidden/>
              </w:rPr>
              <w:t>10</w:t>
            </w:r>
            <w:r>
              <w:rPr>
                <w:noProof/>
                <w:webHidden/>
              </w:rPr>
              <w:fldChar w:fldCharType="end"/>
            </w:r>
          </w:hyperlink>
        </w:p>
        <w:p w14:paraId="27CD5C98" w14:textId="77777777" w:rsidR="00C60039" w:rsidRDefault="00C60039">
          <w:pPr>
            <w:pStyle w:val="TOC1"/>
            <w:rPr>
              <w:rFonts w:asciiTheme="minorHAnsi" w:eastAsiaTheme="minorEastAsia" w:hAnsiTheme="minorHAnsi" w:cstheme="minorBidi"/>
              <w:noProof/>
              <w:lang w:eastAsia="en-GB" w:bidi="ar-SA"/>
            </w:rPr>
          </w:pPr>
          <w:hyperlink w:anchor="_Toc495071365" w:history="1">
            <w:r w:rsidRPr="00F4367E">
              <w:rPr>
                <w:rStyle w:val="Hyperlink"/>
                <w:noProof/>
              </w:rPr>
              <w:t>4</w:t>
            </w:r>
            <w:r>
              <w:rPr>
                <w:rFonts w:asciiTheme="minorHAnsi" w:eastAsiaTheme="minorEastAsia" w:hAnsiTheme="minorHAnsi" w:cstheme="minorBidi"/>
                <w:noProof/>
                <w:lang w:eastAsia="en-GB" w:bidi="ar-SA"/>
              </w:rPr>
              <w:tab/>
            </w:r>
            <w:r w:rsidRPr="00F4367E">
              <w:rPr>
                <w:rStyle w:val="Hyperlink"/>
                <w:noProof/>
              </w:rPr>
              <w:t>Detailed requirements specification for work packages</w:t>
            </w:r>
            <w:r>
              <w:rPr>
                <w:noProof/>
                <w:webHidden/>
              </w:rPr>
              <w:tab/>
            </w:r>
            <w:r>
              <w:rPr>
                <w:noProof/>
                <w:webHidden/>
              </w:rPr>
              <w:fldChar w:fldCharType="begin"/>
            </w:r>
            <w:r>
              <w:rPr>
                <w:noProof/>
                <w:webHidden/>
              </w:rPr>
              <w:instrText xml:space="preserve"> PAGEREF _Toc495071365 \h </w:instrText>
            </w:r>
            <w:r>
              <w:rPr>
                <w:noProof/>
                <w:webHidden/>
              </w:rPr>
            </w:r>
            <w:r>
              <w:rPr>
                <w:noProof/>
                <w:webHidden/>
              </w:rPr>
              <w:fldChar w:fldCharType="separate"/>
            </w:r>
            <w:r>
              <w:rPr>
                <w:noProof/>
                <w:webHidden/>
              </w:rPr>
              <w:t>10</w:t>
            </w:r>
            <w:r>
              <w:rPr>
                <w:noProof/>
                <w:webHidden/>
              </w:rPr>
              <w:fldChar w:fldCharType="end"/>
            </w:r>
          </w:hyperlink>
        </w:p>
        <w:p w14:paraId="0C65F3F6"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66" w:history="1">
            <w:r w:rsidRPr="00F4367E">
              <w:rPr>
                <w:rStyle w:val="Hyperlink"/>
                <w:noProof/>
              </w:rPr>
              <w:t>4.1</w:t>
            </w:r>
            <w:r>
              <w:rPr>
                <w:rFonts w:asciiTheme="minorHAnsi" w:eastAsiaTheme="minorEastAsia" w:hAnsiTheme="minorHAnsi" w:cstheme="minorBidi"/>
                <w:noProof/>
                <w:lang w:eastAsia="en-GB" w:bidi="ar-SA"/>
              </w:rPr>
              <w:tab/>
            </w:r>
            <w:r w:rsidRPr="00F4367E">
              <w:rPr>
                <w:rStyle w:val="Hyperlink"/>
                <w:noProof/>
              </w:rPr>
              <w:t>Modular approach</w:t>
            </w:r>
            <w:r>
              <w:rPr>
                <w:noProof/>
                <w:webHidden/>
              </w:rPr>
              <w:tab/>
            </w:r>
            <w:r>
              <w:rPr>
                <w:noProof/>
                <w:webHidden/>
              </w:rPr>
              <w:fldChar w:fldCharType="begin"/>
            </w:r>
            <w:r>
              <w:rPr>
                <w:noProof/>
                <w:webHidden/>
              </w:rPr>
              <w:instrText xml:space="preserve"> PAGEREF _Toc495071366 \h </w:instrText>
            </w:r>
            <w:r>
              <w:rPr>
                <w:noProof/>
                <w:webHidden/>
              </w:rPr>
            </w:r>
            <w:r>
              <w:rPr>
                <w:noProof/>
                <w:webHidden/>
              </w:rPr>
              <w:fldChar w:fldCharType="separate"/>
            </w:r>
            <w:r>
              <w:rPr>
                <w:noProof/>
                <w:webHidden/>
              </w:rPr>
              <w:t>10</w:t>
            </w:r>
            <w:r>
              <w:rPr>
                <w:noProof/>
                <w:webHidden/>
              </w:rPr>
              <w:fldChar w:fldCharType="end"/>
            </w:r>
          </w:hyperlink>
        </w:p>
        <w:p w14:paraId="3E4CD572" w14:textId="77777777" w:rsidR="00C60039" w:rsidRDefault="00C60039">
          <w:pPr>
            <w:pStyle w:val="TOC1"/>
            <w:rPr>
              <w:rFonts w:asciiTheme="minorHAnsi" w:eastAsiaTheme="minorEastAsia" w:hAnsiTheme="minorHAnsi" w:cstheme="minorBidi"/>
              <w:noProof/>
              <w:lang w:eastAsia="en-GB" w:bidi="ar-SA"/>
            </w:rPr>
          </w:pPr>
          <w:hyperlink w:anchor="_Toc495071367" w:history="1">
            <w:r w:rsidRPr="00F4367E">
              <w:rPr>
                <w:rStyle w:val="Hyperlink"/>
                <w:noProof/>
              </w:rPr>
              <w:t>5</w:t>
            </w:r>
            <w:r>
              <w:rPr>
                <w:rFonts w:asciiTheme="minorHAnsi" w:eastAsiaTheme="minorEastAsia" w:hAnsiTheme="minorHAnsi" w:cstheme="minorBidi"/>
                <w:noProof/>
                <w:lang w:eastAsia="en-GB" w:bidi="ar-SA"/>
              </w:rPr>
              <w:tab/>
            </w:r>
            <w:r w:rsidRPr="00F4367E">
              <w:rPr>
                <w:rStyle w:val="Hyperlink"/>
                <w:noProof/>
              </w:rPr>
              <w:t>Attributes required by the external assessment centres</w:t>
            </w:r>
            <w:r>
              <w:rPr>
                <w:noProof/>
                <w:webHidden/>
              </w:rPr>
              <w:tab/>
            </w:r>
            <w:r>
              <w:rPr>
                <w:noProof/>
                <w:webHidden/>
              </w:rPr>
              <w:fldChar w:fldCharType="begin"/>
            </w:r>
            <w:r>
              <w:rPr>
                <w:noProof/>
                <w:webHidden/>
              </w:rPr>
              <w:instrText xml:space="preserve"> PAGEREF _Toc495071367 \h </w:instrText>
            </w:r>
            <w:r>
              <w:rPr>
                <w:noProof/>
                <w:webHidden/>
              </w:rPr>
            </w:r>
            <w:r>
              <w:rPr>
                <w:noProof/>
                <w:webHidden/>
              </w:rPr>
              <w:fldChar w:fldCharType="separate"/>
            </w:r>
            <w:r>
              <w:rPr>
                <w:noProof/>
                <w:webHidden/>
              </w:rPr>
              <w:t>11</w:t>
            </w:r>
            <w:r>
              <w:rPr>
                <w:noProof/>
                <w:webHidden/>
              </w:rPr>
              <w:fldChar w:fldCharType="end"/>
            </w:r>
          </w:hyperlink>
        </w:p>
        <w:p w14:paraId="24A54F48"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68" w:history="1">
            <w:r w:rsidRPr="00F4367E">
              <w:rPr>
                <w:rStyle w:val="Hyperlink"/>
                <w:noProof/>
              </w:rPr>
              <w:t>5.1</w:t>
            </w:r>
            <w:r>
              <w:rPr>
                <w:rFonts w:asciiTheme="minorHAnsi" w:eastAsiaTheme="minorEastAsia" w:hAnsiTheme="minorHAnsi" w:cstheme="minorBidi"/>
                <w:noProof/>
                <w:lang w:eastAsia="en-GB" w:bidi="ar-SA"/>
              </w:rPr>
              <w:tab/>
            </w:r>
            <w:r w:rsidRPr="00F4367E">
              <w:rPr>
                <w:rStyle w:val="Hyperlink"/>
                <w:noProof/>
              </w:rPr>
              <w:t>Organisational and financial robustness and stability</w:t>
            </w:r>
            <w:r>
              <w:rPr>
                <w:noProof/>
                <w:webHidden/>
              </w:rPr>
              <w:tab/>
            </w:r>
            <w:r>
              <w:rPr>
                <w:noProof/>
                <w:webHidden/>
              </w:rPr>
              <w:fldChar w:fldCharType="begin"/>
            </w:r>
            <w:r>
              <w:rPr>
                <w:noProof/>
                <w:webHidden/>
              </w:rPr>
              <w:instrText xml:space="preserve"> PAGEREF _Toc495071368 \h </w:instrText>
            </w:r>
            <w:r>
              <w:rPr>
                <w:noProof/>
                <w:webHidden/>
              </w:rPr>
            </w:r>
            <w:r>
              <w:rPr>
                <w:noProof/>
                <w:webHidden/>
              </w:rPr>
              <w:fldChar w:fldCharType="separate"/>
            </w:r>
            <w:r>
              <w:rPr>
                <w:noProof/>
                <w:webHidden/>
              </w:rPr>
              <w:t>11</w:t>
            </w:r>
            <w:r>
              <w:rPr>
                <w:noProof/>
                <w:webHidden/>
              </w:rPr>
              <w:fldChar w:fldCharType="end"/>
            </w:r>
          </w:hyperlink>
        </w:p>
        <w:p w14:paraId="74DF40F7"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69" w:history="1">
            <w:r w:rsidRPr="00F4367E">
              <w:rPr>
                <w:rStyle w:val="Hyperlink"/>
                <w:noProof/>
              </w:rPr>
              <w:t>5.2</w:t>
            </w:r>
            <w:r>
              <w:rPr>
                <w:rFonts w:asciiTheme="minorHAnsi" w:eastAsiaTheme="minorEastAsia" w:hAnsiTheme="minorHAnsi" w:cstheme="minorBidi"/>
                <w:noProof/>
                <w:lang w:eastAsia="en-GB" w:bidi="ar-SA"/>
              </w:rPr>
              <w:tab/>
            </w:r>
            <w:r w:rsidRPr="00F4367E">
              <w:rPr>
                <w:rStyle w:val="Hyperlink"/>
                <w:noProof/>
              </w:rPr>
              <w:t>Project planning capabilities</w:t>
            </w:r>
            <w:r>
              <w:rPr>
                <w:noProof/>
                <w:webHidden/>
              </w:rPr>
              <w:tab/>
            </w:r>
            <w:r>
              <w:rPr>
                <w:noProof/>
                <w:webHidden/>
              </w:rPr>
              <w:fldChar w:fldCharType="begin"/>
            </w:r>
            <w:r>
              <w:rPr>
                <w:noProof/>
                <w:webHidden/>
              </w:rPr>
              <w:instrText xml:space="preserve"> PAGEREF _Toc495071369 \h </w:instrText>
            </w:r>
            <w:r>
              <w:rPr>
                <w:noProof/>
                <w:webHidden/>
              </w:rPr>
            </w:r>
            <w:r>
              <w:rPr>
                <w:noProof/>
                <w:webHidden/>
              </w:rPr>
              <w:fldChar w:fldCharType="separate"/>
            </w:r>
            <w:r>
              <w:rPr>
                <w:noProof/>
                <w:webHidden/>
              </w:rPr>
              <w:t>11</w:t>
            </w:r>
            <w:r>
              <w:rPr>
                <w:noProof/>
                <w:webHidden/>
              </w:rPr>
              <w:fldChar w:fldCharType="end"/>
            </w:r>
          </w:hyperlink>
        </w:p>
        <w:p w14:paraId="33CC2C55"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70" w:history="1">
            <w:r w:rsidRPr="00F4367E">
              <w:rPr>
                <w:rStyle w:val="Hyperlink"/>
                <w:noProof/>
              </w:rPr>
              <w:t>5.3</w:t>
            </w:r>
            <w:r>
              <w:rPr>
                <w:rFonts w:asciiTheme="minorHAnsi" w:eastAsiaTheme="minorEastAsia" w:hAnsiTheme="minorHAnsi" w:cstheme="minorBidi"/>
                <w:noProof/>
                <w:lang w:eastAsia="en-GB" w:bidi="ar-SA"/>
              </w:rPr>
              <w:tab/>
            </w:r>
            <w:r w:rsidRPr="00F4367E">
              <w:rPr>
                <w:rStyle w:val="Hyperlink"/>
                <w:noProof/>
              </w:rPr>
              <w:t>General expertise</w:t>
            </w:r>
            <w:r>
              <w:rPr>
                <w:noProof/>
                <w:webHidden/>
              </w:rPr>
              <w:tab/>
            </w:r>
            <w:r>
              <w:rPr>
                <w:noProof/>
                <w:webHidden/>
              </w:rPr>
              <w:fldChar w:fldCharType="begin"/>
            </w:r>
            <w:r>
              <w:rPr>
                <w:noProof/>
                <w:webHidden/>
              </w:rPr>
              <w:instrText xml:space="preserve"> PAGEREF _Toc495071370 \h </w:instrText>
            </w:r>
            <w:r>
              <w:rPr>
                <w:noProof/>
                <w:webHidden/>
              </w:rPr>
            </w:r>
            <w:r>
              <w:rPr>
                <w:noProof/>
                <w:webHidden/>
              </w:rPr>
              <w:fldChar w:fldCharType="separate"/>
            </w:r>
            <w:r>
              <w:rPr>
                <w:noProof/>
                <w:webHidden/>
              </w:rPr>
              <w:t>11</w:t>
            </w:r>
            <w:r>
              <w:rPr>
                <w:noProof/>
                <w:webHidden/>
              </w:rPr>
              <w:fldChar w:fldCharType="end"/>
            </w:r>
          </w:hyperlink>
        </w:p>
        <w:p w14:paraId="3ACD823C" w14:textId="77777777" w:rsidR="00C60039" w:rsidRDefault="00C60039">
          <w:pPr>
            <w:pStyle w:val="TOC3"/>
            <w:tabs>
              <w:tab w:val="left" w:pos="1320"/>
              <w:tab w:val="right" w:leader="dot" w:pos="9017"/>
            </w:tabs>
            <w:rPr>
              <w:rFonts w:asciiTheme="minorHAnsi" w:eastAsiaTheme="minorEastAsia" w:hAnsiTheme="minorHAnsi" w:cstheme="minorBidi"/>
              <w:noProof/>
              <w:lang w:eastAsia="en-GB" w:bidi="ar-SA"/>
            </w:rPr>
          </w:pPr>
          <w:hyperlink w:anchor="_Toc495071371" w:history="1">
            <w:r w:rsidRPr="00F4367E">
              <w:rPr>
                <w:rStyle w:val="Hyperlink"/>
                <w:noProof/>
              </w:rPr>
              <w:t>5.3.1</w:t>
            </w:r>
            <w:r>
              <w:rPr>
                <w:rFonts w:asciiTheme="minorHAnsi" w:eastAsiaTheme="minorEastAsia" w:hAnsiTheme="minorHAnsi" w:cstheme="minorBidi"/>
                <w:noProof/>
                <w:lang w:eastAsia="en-GB" w:bidi="ar-SA"/>
              </w:rPr>
              <w:tab/>
            </w:r>
            <w:r w:rsidRPr="00F4367E">
              <w:rPr>
                <w:rStyle w:val="Hyperlink"/>
                <w:noProof/>
              </w:rPr>
              <w:t>Expertise in Health Technology Assessment (HTA) disciplines</w:t>
            </w:r>
            <w:r>
              <w:rPr>
                <w:noProof/>
                <w:webHidden/>
              </w:rPr>
              <w:tab/>
            </w:r>
            <w:r>
              <w:rPr>
                <w:noProof/>
                <w:webHidden/>
              </w:rPr>
              <w:fldChar w:fldCharType="begin"/>
            </w:r>
            <w:r>
              <w:rPr>
                <w:noProof/>
                <w:webHidden/>
              </w:rPr>
              <w:instrText xml:space="preserve"> PAGEREF _Toc495071371 \h </w:instrText>
            </w:r>
            <w:r>
              <w:rPr>
                <w:noProof/>
                <w:webHidden/>
              </w:rPr>
            </w:r>
            <w:r>
              <w:rPr>
                <w:noProof/>
                <w:webHidden/>
              </w:rPr>
              <w:fldChar w:fldCharType="separate"/>
            </w:r>
            <w:r>
              <w:rPr>
                <w:noProof/>
                <w:webHidden/>
              </w:rPr>
              <w:t>12</w:t>
            </w:r>
            <w:r>
              <w:rPr>
                <w:noProof/>
                <w:webHidden/>
              </w:rPr>
              <w:fldChar w:fldCharType="end"/>
            </w:r>
          </w:hyperlink>
        </w:p>
        <w:p w14:paraId="790A0AF7" w14:textId="77777777" w:rsidR="00C60039" w:rsidRDefault="00C60039">
          <w:pPr>
            <w:pStyle w:val="TOC3"/>
            <w:tabs>
              <w:tab w:val="left" w:pos="1320"/>
              <w:tab w:val="right" w:leader="dot" w:pos="9017"/>
            </w:tabs>
            <w:rPr>
              <w:rFonts w:asciiTheme="minorHAnsi" w:eastAsiaTheme="minorEastAsia" w:hAnsiTheme="minorHAnsi" w:cstheme="minorBidi"/>
              <w:noProof/>
              <w:lang w:eastAsia="en-GB" w:bidi="ar-SA"/>
            </w:rPr>
          </w:pPr>
          <w:hyperlink w:anchor="_Toc495071372" w:history="1">
            <w:r w:rsidRPr="00F4367E">
              <w:rPr>
                <w:rStyle w:val="Hyperlink"/>
                <w:noProof/>
              </w:rPr>
              <w:t>5.3.2</w:t>
            </w:r>
            <w:r>
              <w:rPr>
                <w:rFonts w:asciiTheme="minorHAnsi" w:eastAsiaTheme="minorEastAsia" w:hAnsiTheme="minorHAnsi" w:cstheme="minorBidi"/>
                <w:noProof/>
                <w:lang w:eastAsia="en-GB" w:bidi="ar-SA"/>
              </w:rPr>
              <w:tab/>
            </w:r>
            <w:r w:rsidRPr="00F4367E">
              <w:rPr>
                <w:rStyle w:val="Hyperlink"/>
                <w:noProof/>
              </w:rPr>
              <w:t>Expertise in technical evaluation</w:t>
            </w:r>
            <w:r>
              <w:rPr>
                <w:noProof/>
                <w:webHidden/>
              </w:rPr>
              <w:tab/>
            </w:r>
            <w:r>
              <w:rPr>
                <w:noProof/>
                <w:webHidden/>
              </w:rPr>
              <w:fldChar w:fldCharType="begin"/>
            </w:r>
            <w:r>
              <w:rPr>
                <w:noProof/>
                <w:webHidden/>
              </w:rPr>
              <w:instrText xml:space="preserve"> PAGEREF _Toc495071372 \h </w:instrText>
            </w:r>
            <w:r>
              <w:rPr>
                <w:noProof/>
                <w:webHidden/>
              </w:rPr>
            </w:r>
            <w:r>
              <w:rPr>
                <w:noProof/>
                <w:webHidden/>
              </w:rPr>
              <w:fldChar w:fldCharType="separate"/>
            </w:r>
            <w:r>
              <w:rPr>
                <w:noProof/>
                <w:webHidden/>
              </w:rPr>
              <w:t>12</w:t>
            </w:r>
            <w:r>
              <w:rPr>
                <w:noProof/>
                <w:webHidden/>
              </w:rPr>
              <w:fldChar w:fldCharType="end"/>
            </w:r>
          </w:hyperlink>
        </w:p>
        <w:p w14:paraId="11539766" w14:textId="77777777" w:rsidR="00C60039" w:rsidRDefault="00C60039">
          <w:pPr>
            <w:pStyle w:val="TOC3"/>
            <w:tabs>
              <w:tab w:val="left" w:pos="1320"/>
              <w:tab w:val="right" w:leader="dot" w:pos="9017"/>
            </w:tabs>
            <w:rPr>
              <w:rFonts w:asciiTheme="minorHAnsi" w:eastAsiaTheme="minorEastAsia" w:hAnsiTheme="minorHAnsi" w:cstheme="minorBidi"/>
              <w:noProof/>
              <w:lang w:eastAsia="en-GB" w:bidi="ar-SA"/>
            </w:rPr>
          </w:pPr>
          <w:hyperlink w:anchor="_Toc495071373" w:history="1">
            <w:r w:rsidRPr="00F4367E">
              <w:rPr>
                <w:rStyle w:val="Hyperlink"/>
                <w:noProof/>
              </w:rPr>
              <w:t>5.3.3</w:t>
            </w:r>
            <w:r>
              <w:rPr>
                <w:rFonts w:asciiTheme="minorHAnsi" w:eastAsiaTheme="minorEastAsia" w:hAnsiTheme="minorHAnsi" w:cstheme="minorBidi"/>
                <w:noProof/>
                <w:lang w:eastAsia="en-GB" w:bidi="ar-SA"/>
              </w:rPr>
              <w:tab/>
            </w:r>
            <w:r w:rsidRPr="00F4367E">
              <w:rPr>
                <w:rStyle w:val="Hyperlink"/>
                <w:noProof/>
              </w:rPr>
              <w:t>Expertise in, and settings for, research facilitation and dataset development</w:t>
            </w:r>
            <w:r>
              <w:rPr>
                <w:noProof/>
                <w:webHidden/>
              </w:rPr>
              <w:tab/>
            </w:r>
            <w:r>
              <w:rPr>
                <w:noProof/>
                <w:webHidden/>
              </w:rPr>
              <w:fldChar w:fldCharType="begin"/>
            </w:r>
            <w:r>
              <w:rPr>
                <w:noProof/>
                <w:webHidden/>
              </w:rPr>
              <w:instrText xml:space="preserve"> PAGEREF _Toc495071373 \h </w:instrText>
            </w:r>
            <w:r>
              <w:rPr>
                <w:noProof/>
                <w:webHidden/>
              </w:rPr>
            </w:r>
            <w:r>
              <w:rPr>
                <w:noProof/>
                <w:webHidden/>
              </w:rPr>
              <w:fldChar w:fldCharType="separate"/>
            </w:r>
            <w:r>
              <w:rPr>
                <w:noProof/>
                <w:webHidden/>
              </w:rPr>
              <w:t>12</w:t>
            </w:r>
            <w:r>
              <w:rPr>
                <w:noProof/>
                <w:webHidden/>
              </w:rPr>
              <w:fldChar w:fldCharType="end"/>
            </w:r>
          </w:hyperlink>
        </w:p>
        <w:p w14:paraId="4EE3ECA9" w14:textId="77777777" w:rsidR="00C60039" w:rsidRDefault="00C60039">
          <w:pPr>
            <w:pStyle w:val="TOC1"/>
            <w:rPr>
              <w:rFonts w:asciiTheme="minorHAnsi" w:eastAsiaTheme="minorEastAsia" w:hAnsiTheme="minorHAnsi" w:cstheme="minorBidi"/>
              <w:noProof/>
              <w:lang w:eastAsia="en-GB" w:bidi="ar-SA"/>
            </w:rPr>
          </w:pPr>
          <w:hyperlink w:anchor="_Toc495071374" w:history="1">
            <w:r w:rsidRPr="00F4367E">
              <w:rPr>
                <w:rStyle w:val="Hyperlink"/>
                <w:noProof/>
              </w:rPr>
              <w:t>6</w:t>
            </w:r>
            <w:r>
              <w:rPr>
                <w:rFonts w:asciiTheme="minorHAnsi" w:eastAsiaTheme="minorEastAsia" w:hAnsiTheme="minorHAnsi" w:cstheme="minorBidi"/>
                <w:noProof/>
                <w:lang w:eastAsia="en-GB" w:bidi="ar-SA"/>
              </w:rPr>
              <w:tab/>
            </w:r>
            <w:r w:rsidRPr="00F4367E">
              <w:rPr>
                <w:rStyle w:val="Hyperlink"/>
                <w:noProof/>
              </w:rPr>
              <w:t>Monitoring and evaluation of contract activity and outputs</w:t>
            </w:r>
            <w:r>
              <w:rPr>
                <w:noProof/>
                <w:webHidden/>
              </w:rPr>
              <w:tab/>
            </w:r>
            <w:r>
              <w:rPr>
                <w:noProof/>
                <w:webHidden/>
              </w:rPr>
              <w:fldChar w:fldCharType="begin"/>
            </w:r>
            <w:r>
              <w:rPr>
                <w:noProof/>
                <w:webHidden/>
              </w:rPr>
              <w:instrText xml:space="preserve"> PAGEREF _Toc495071374 \h </w:instrText>
            </w:r>
            <w:r>
              <w:rPr>
                <w:noProof/>
                <w:webHidden/>
              </w:rPr>
            </w:r>
            <w:r>
              <w:rPr>
                <w:noProof/>
                <w:webHidden/>
              </w:rPr>
              <w:fldChar w:fldCharType="separate"/>
            </w:r>
            <w:r>
              <w:rPr>
                <w:noProof/>
                <w:webHidden/>
              </w:rPr>
              <w:t>12</w:t>
            </w:r>
            <w:r>
              <w:rPr>
                <w:noProof/>
                <w:webHidden/>
              </w:rPr>
              <w:fldChar w:fldCharType="end"/>
            </w:r>
          </w:hyperlink>
        </w:p>
        <w:p w14:paraId="18FAE99C" w14:textId="77777777" w:rsidR="00C60039" w:rsidRDefault="00C60039">
          <w:pPr>
            <w:pStyle w:val="TOC1"/>
            <w:rPr>
              <w:rFonts w:asciiTheme="minorHAnsi" w:eastAsiaTheme="minorEastAsia" w:hAnsiTheme="minorHAnsi" w:cstheme="minorBidi"/>
              <w:noProof/>
              <w:lang w:eastAsia="en-GB" w:bidi="ar-SA"/>
            </w:rPr>
          </w:pPr>
          <w:hyperlink w:anchor="_Toc495071375" w:history="1">
            <w:r w:rsidRPr="00F4367E">
              <w:rPr>
                <w:rStyle w:val="Hyperlink"/>
                <w:noProof/>
              </w:rPr>
              <w:t>7</w:t>
            </w:r>
            <w:r>
              <w:rPr>
                <w:rFonts w:asciiTheme="minorHAnsi" w:eastAsiaTheme="minorEastAsia" w:hAnsiTheme="minorHAnsi" w:cstheme="minorBidi"/>
                <w:noProof/>
                <w:lang w:eastAsia="en-GB" w:bidi="ar-SA"/>
              </w:rPr>
              <w:tab/>
            </w:r>
            <w:r w:rsidRPr="00F4367E">
              <w:rPr>
                <w:rStyle w:val="Hyperlink"/>
                <w:noProof/>
              </w:rPr>
              <w:t>Governance</w:t>
            </w:r>
            <w:r>
              <w:rPr>
                <w:noProof/>
                <w:webHidden/>
              </w:rPr>
              <w:tab/>
            </w:r>
            <w:r>
              <w:rPr>
                <w:noProof/>
                <w:webHidden/>
              </w:rPr>
              <w:fldChar w:fldCharType="begin"/>
            </w:r>
            <w:r>
              <w:rPr>
                <w:noProof/>
                <w:webHidden/>
              </w:rPr>
              <w:instrText xml:space="preserve"> PAGEREF _Toc495071375 \h </w:instrText>
            </w:r>
            <w:r>
              <w:rPr>
                <w:noProof/>
                <w:webHidden/>
              </w:rPr>
            </w:r>
            <w:r>
              <w:rPr>
                <w:noProof/>
                <w:webHidden/>
              </w:rPr>
              <w:fldChar w:fldCharType="separate"/>
            </w:r>
            <w:r>
              <w:rPr>
                <w:noProof/>
                <w:webHidden/>
              </w:rPr>
              <w:t>13</w:t>
            </w:r>
            <w:r>
              <w:rPr>
                <w:noProof/>
                <w:webHidden/>
              </w:rPr>
              <w:fldChar w:fldCharType="end"/>
            </w:r>
          </w:hyperlink>
        </w:p>
        <w:p w14:paraId="6CE0D3D2"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76" w:history="1">
            <w:r w:rsidRPr="00F4367E">
              <w:rPr>
                <w:rStyle w:val="Hyperlink"/>
                <w:noProof/>
              </w:rPr>
              <w:t>7.1</w:t>
            </w:r>
            <w:r>
              <w:rPr>
                <w:rFonts w:asciiTheme="minorHAnsi" w:eastAsiaTheme="minorEastAsia" w:hAnsiTheme="minorHAnsi" w:cstheme="minorBidi"/>
                <w:noProof/>
                <w:lang w:eastAsia="en-GB" w:bidi="ar-SA"/>
              </w:rPr>
              <w:tab/>
            </w:r>
            <w:r w:rsidRPr="00F4367E">
              <w:rPr>
                <w:rStyle w:val="Hyperlink"/>
                <w:noProof/>
              </w:rPr>
              <w:t>Conflicts of interest and confidentiality</w:t>
            </w:r>
            <w:r>
              <w:rPr>
                <w:noProof/>
                <w:webHidden/>
              </w:rPr>
              <w:tab/>
            </w:r>
            <w:r>
              <w:rPr>
                <w:noProof/>
                <w:webHidden/>
              </w:rPr>
              <w:fldChar w:fldCharType="begin"/>
            </w:r>
            <w:r>
              <w:rPr>
                <w:noProof/>
                <w:webHidden/>
              </w:rPr>
              <w:instrText xml:space="preserve"> PAGEREF _Toc495071376 \h </w:instrText>
            </w:r>
            <w:r>
              <w:rPr>
                <w:noProof/>
                <w:webHidden/>
              </w:rPr>
            </w:r>
            <w:r>
              <w:rPr>
                <w:noProof/>
                <w:webHidden/>
              </w:rPr>
              <w:fldChar w:fldCharType="separate"/>
            </w:r>
            <w:r>
              <w:rPr>
                <w:noProof/>
                <w:webHidden/>
              </w:rPr>
              <w:t>13</w:t>
            </w:r>
            <w:r>
              <w:rPr>
                <w:noProof/>
                <w:webHidden/>
              </w:rPr>
              <w:fldChar w:fldCharType="end"/>
            </w:r>
          </w:hyperlink>
        </w:p>
        <w:p w14:paraId="082B0A71"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77" w:history="1">
            <w:r w:rsidRPr="00F4367E">
              <w:rPr>
                <w:rStyle w:val="Hyperlink"/>
                <w:noProof/>
              </w:rPr>
              <w:t>7.2</w:t>
            </w:r>
            <w:r>
              <w:rPr>
                <w:rFonts w:asciiTheme="minorHAnsi" w:eastAsiaTheme="minorEastAsia" w:hAnsiTheme="minorHAnsi" w:cstheme="minorBidi"/>
                <w:noProof/>
                <w:lang w:eastAsia="en-GB" w:bidi="ar-SA"/>
              </w:rPr>
              <w:tab/>
            </w:r>
            <w:r w:rsidRPr="00F4367E">
              <w:rPr>
                <w:rStyle w:val="Hyperlink"/>
                <w:noProof/>
              </w:rPr>
              <w:t>Equality requirements</w:t>
            </w:r>
            <w:r>
              <w:rPr>
                <w:noProof/>
                <w:webHidden/>
              </w:rPr>
              <w:tab/>
            </w:r>
            <w:r>
              <w:rPr>
                <w:noProof/>
                <w:webHidden/>
              </w:rPr>
              <w:fldChar w:fldCharType="begin"/>
            </w:r>
            <w:r>
              <w:rPr>
                <w:noProof/>
                <w:webHidden/>
              </w:rPr>
              <w:instrText xml:space="preserve"> PAGEREF _Toc495071377 \h </w:instrText>
            </w:r>
            <w:r>
              <w:rPr>
                <w:noProof/>
                <w:webHidden/>
              </w:rPr>
            </w:r>
            <w:r>
              <w:rPr>
                <w:noProof/>
                <w:webHidden/>
              </w:rPr>
              <w:fldChar w:fldCharType="separate"/>
            </w:r>
            <w:r>
              <w:rPr>
                <w:noProof/>
                <w:webHidden/>
              </w:rPr>
              <w:t>13</w:t>
            </w:r>
            <w:r>
              <w:rPr>
                <w:noProof/>
                <w:webHidden/>
              </w:rPr>
              <w:fldChar w:fldCharType="end"/>
            </w:r>
          </w:hyperlink>
        </w:p>
        <w:p w14:paraId="763C3AEF"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78" w:history="1">
            <w:r w:rsidRPr="00F4367E">
              <w:rPr>
                <w:rStyle w:val="Hyperlink"/>
                <w:noProof/>
              </w:rPr>
              <w:t>7.3</w:t>
            </w:r>
            <w:r>
              <w:rPr>
                <w:rFonts w:asciiTheme="minorHAnsi" w:eastAsiaTheme="minorEastAsia" w:hAnsiTheme="minorHAnsi" w:cstheme="minorBidi"/>
                <w:noProof/>
                <w:lang w:eastAsia="en-GB" w:bidi="ar-SA"/>
              </w:rPr>
              <w:tab/>
            </w:r>
            <w:r w:rsidRPr="00F4367E">
              <w:rPr>
                <w:rStyle w:val="Hyperlink"/>
                <w:noProof/>
              </w:rPr>
              <w:t>Intellectual property rights (IPR)</w:t>
            </w:r>
            <w:r>
              <w:rPr>
                <w:noProof/>
                <w:webHidden/>
              </w:rPr>
              <w:tab/>
            </w:r>
            <w:r>
              <w:rPr>
                <w:noProof/>
                <w:webHidden/>
              </w:rPr>
              <w:fldChar w:fldCharType="begin"/>
            </w:r>
            <w:r>
              <w:rPr>
                <w:noProof/>
                <w:webHidden/>
              </w:rPr>
              <w:instrText xml:space="preserve"> PAGEREF _Toc495071378 \h </w:instrText>
            </w:r>
            <w:r>
              <w:rPr>
                <w:noProof/>
                <w:webHidden/>
              </w:rPr>
            </w:r>
            <w:r>
              <w:rPr>
                <w:noProof/>
                <w:webHidden/>
              </w:rPr>
              <w:fldChar w:fldCharType="separate"/>
            </w:r>
            <w:r>
              <w:rPr>
                <w:noProof/>
                <w:webHidden/>
              </w:rPr>
              <w:t>13</w:t>
            </w:r>
            <w:r>
              <w:rPr>
                <w:noProof/>
                <w:webHidden/>
              </w:rPr>
              <w:fldChar w:fldCharType="end"/>
            </w:r>
          </w:hyperlink>
        </w:p>
        <w:p w14:paraId="7FADD144"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79" w:history="1">
            <w:r w:rsidRPr="00F4367E">
              <w:rPr>
                <w:rStyle w:val="Hyperlink"/>
                <w:noProof/>
              </w:rPr>
              <w:t>7.4</w:t>
            </w:r>
            <w:r>
              <w:rPr>
                <w:rFonts w:asciiTheme="minorHAnsi" w:eastAsiaTheme="minorEastAsia" w:hAnsiTheme="minorHAnsi" w:cstheme="minorBidi"/>
                <w:noProof/>
                <w:lang w:eastAsia="en-GB" w:bidi="ar-SA"/>
              </w:rPr>
              <w:tab/>
            </w:r>
            <w:r w:rsidRPr="00F4367E">
              <w:rPr>
                <w:rStyle w:val="Hyperlink"/>
                <w:noProof/>
              </w:rPr>
              <w:t>Publications based on work commissioned by NICE</w:t>
            </w:r>
            <w:r>
              <w:rPr>
                <w:noProof/>
                <w:webHidden/>
              </w:rPr>
              <w:tab/>
            </w:r>
            <w:r>
              <w:rPr>
                <w:noProof/>
                <w:webHidden/>
              </w:rPr>
              <w:fldChar w:fldCharType="begin"/>
            </w:r>
            <w:r>
              <w:rPr>
                <w:noProof/>
                <w:webHidden/>
              </w:rPr>
              <w:instrText xml:space="preserve"> PAGEREF _Toc495071379 \h </w:instrText>
            </w:r>
            <w:r>
              <w:rPr>
                <w:noProof/>
                <w:webHidden/>
              </w:rPr>
            </w:r>
            <w:r>
              <w:rPr>
                <w:noProof/>
                <w:webHidden/>
              </w:rPr>
              <w:fldChar w:fldCharType="separate"/>
            </w:r>
            <w:r>
              <w:rPr>
                <w:noProof/>
                <w:webHidden/>
              </w:rPr>
              <w:t>13</w:t>
            </w:r>
            <w:r>
              <w:rPr>
                <w:noProof/>
                <w:webHidden/>
              </w:rPr>
              <w:fldChar w:fldCharType="end"/>
            </w:r>
          </w:hyperlink>
        </w:p>
        <w:p w14:paraId="4A421404"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80" w:history="1">
            <w:r w:rsidRPr="00F4367E">
              <w:rPr>
                <w:rStyle w:val="Hyperlink"/>
                <w:noProof/>
              </w:rPr>
              <w:t>7.5</w:t>
            </w:r>
            <w:r>
              <w:rPr>
                <w:rFonts w:asciiTheme="minorHAnsi" w:eastAsiaTheme="minorEastAsia" w:hAnsiTheme="minorHAnsi" w:cstheme="minorBidi"/>
                <w:noProof/>
                <w:lang w:eastAsia="en-GB" w:bidi="ar-SA"/>
              </w:rPr>
              <w:tab/>
            </w:r>
            <w:r w:rsidRPr="00F4367E">
              <w:rPr>
                <w:rStyle w:val="Hyperlink"/>
                <w:noProof/>
              </w:rPr>
              <w:t>Funding applications</w:t>
            </w:r>
            <w:r>
              <w:rPr>
                <w:noProof/>
                <w:webHidden/>
              </w:rPr>
              <w:tab/>
            </w:r>
            <w:r>
              <w:rPr>
                <w:noProof/>
                <w:webHidden/>
              </w:rPr>
              <w:fldChar w:fldCharType="begin"/>
            </w:r>
            <w:r>
              <w:rPr>
                <w:noProof/>
                <w:webHidden/>
              </w:rPr>
              <w:instrText xml:space="preserve"> PAGEREF _Toc495071380 \h </w:instrText>
            </w:r>
            <w:r>
              <w:rPr>
                <w:noProof/>
                <w:webHidden/>
              </w:rPr>
            </w:r>
            <w:r>
              <w:rPr>
                <w:noProof/>
                <w:webHidden/>
              </w:rPr>
              <w:fldChar w:fldCharType="separate"/>
            </w:r>
            <w:r>
              <w:rPr>
                <w:noProof/>
                <w:webHidden/>
              </w:rPr>
              <w:t>13</w:t>
            </w:r>
            <w:r>
              <w:rPr>
                <w:noProof/>
                <w:webHidden/>
              </w:rPr>
              <w:fldChar w:fldCharType="end"/>
            </w:r>
          </w:hyperlink>
        </w:p>
        <w:p w14:paraId="6406B019" w14:textId="77777777" w:rsidR="00C60039" w:rsidRDefault="00C60039">
          <w:pPr>
            <w:pStyle w:val="TOC1"/>
            <w:rPr>
              <w:rFonts w:asciiTheme="minorHAnsi" w:eastAsiaTheme="minorEastAsia" w:hAnsiTheme="minorHAnsi" w:cstheme="minorBidi"/>
              <w:noProof/>
              <w:lang w:eastAsia="en-GB" w:bidi="ar-SA"/>
            </w:rPr>
          </w:pPr>
          <w:hyperlink w:anchor="_Toc495071381" w:history="1">
            <w:r w:rsidRPr="00F4367E">
              <w:rPr>
                <w:rStyle w:val="Hyperlink"/>
                <w:noProof/>
              </w:rPr>
              <w:t>8</w:t>
            </w:r>
            <w:r>
              <w:rPr>
                <w:rFonts w:asciiTheme="minorHAnsi" w:eastAsiaTheme="minorEastAsia" w:hAnsiTheme="minorHAnsi" w:cstheme="minorBidi"/>
                <w:noProof/>
                <w:lang w:eastAsia="en-GB" w:bidi="ar-SA"/>
              </w:rPr>
              <w:tab/>
            </w:r>
            <w:r w:rsidRPr="00F4367E">
              <w:rPr>
                <w:rStyle w:val="Hyperlink"/>
                <w:noProof/>
              </w:rPr>
              <w:t>Adverse events</w:t>
            </w:r>
            <w:r>
              <w:rPr>
                <w:noProof/>
                <w:webHidden/>
              </w:rPr>
              <w:tab/>
            </w:r>
            <w:r>
              <w:rPr>
                <w:noProof/>
                <w:webHidden/>
              </w:rPr>
              <w:fldChar w:fldCharType="begin"/>
            </w:r>
            <w:r>
              <w:rPr>
                <w:noProof/>
                <w:webHidden/>
              </w:rPr>
              <w:instrText xml:space="preserve"> PAGEREF _Toc495071381 \h </w:instrText>
            </w:r>
            <w:r>
              <w:rPr>
                <w:noProof/>
                <w:webHidden/>
              </w:rPr>
            </w:r>
            <w:r>
              <w:rPr>
                <w:noProof/>
                <w:webHidden/>
              </w:rPr>
              <w:fldChar w:fldCharType="separate"/>
            </w:r>
            <w:r>
              <w:rPr>
                <w:noProof/>
                <w:webHidden/>
              </w:rPr>
              <w:t>14</w:t>
            </w:r>
            <w:r>
              <w:rPr>
                <w:noProof/>
                <w:webHidden/>
              </w:rPr>
              <w:fldChar w:fldCharType="end"/>
            </w:r>
          </w:hyperlink>
        </w:p>
        <w:p w14:paraId="6F9E9655" w14:textId="77777777" w:rsidR="00C60039" w:rsidRDefault="00C60039">
          <w:pPr>
            <w:pStyle w:val="TOC2"/>
            <w:tabs>
              <w:tab w:val="left" w:pos="880"/>
              <w:tab w:val="right" w:leader="dot" w:pos="9017"/>
            </w:tabs>
            <w:rPr>
              <w:rFonts w:asciiTheme="minorHAnsi" w:eastAsiaTheme="minorEastAsia" w:hAnsiTheme="minorHAnsi" w:cstheme="minorBidi"/>
              <w:noProof/>
              <w:lang w:eastAsia="en-GB" w:bidi="ar-SA"/>
            </w:rPr>
          </w:pPr>
          <w:hyperlink w:anchor="_Toc495071382" w:history="1">
            <w:r w:rsidRPr="00F4367E">
              <w:rPr>
                <w:rStyle w:val="Hyperlink"/>
                <w:noProof/>
              </w:rPr>
              <w:t>8.1</w:t>
            </w:r>
            <w:r>
              <w:rPr>
                <w:rFonts w:asciiTheme="minorHAnsi" w:eastAsiaTheme="minorEastAsia" w:hAnsiTheme="minorHAnsi" w:cstheme="minorBidi"/>
                <w:noProof/>
                <w:lang w:eastAsia="en-GB" w:bidi="ar-SA"/>
              </w:rPr>
              <w:tab/>
            </w:r>
            <w:r w:rsidRPr="00F4367E">
              <w:rPr>
                <w:rStyle w:val="Hyperlink"/>
                <w:noProof/>
              </w:rPr>
              <w:t>Project critical issues</w:t>
            </w:r>
            <w:r>
              <w:rPr>
                <w:noProof/>
                <w:webHidden/>
              </w:rPr>
              <w:tab/>
            </w:r>
            <w:r>
              <w:rPr>
                <w:noProof/>
                <w:webHidden/>
              </w:rPr>
              <w:fldChar w:fldCharType="begin"/>
            </w:r>
            <w:r>
              <w:rPr>
                <w:noProof/>
                <w:webHidden/>
              </w:rPr>
              <w:instrText xml:space="preserve"> PAGEREF _Toc495071382 \h </w:instrText>
            </w:r>
            <w:r>
              <w:rPr>
                <w:noProof/>
                <w:webHidden/>
              </w:rPr>
            </w:r>
            <w:r>
              <w:rPr>
                <w:noProof/>
                <w:webHidden/>
              </w:rPr>
              <w:fldChar w:fldCharType="separate"/>
            </w:r>
            <w:r>
              <w:rPr>
                <w:noProof/>
                <w:webHidden/>
              </w:rPr>
              <w:t>14</w:t>
            </w:r>
            <w:r>
              <w:rPr>
                <w:noProof/>
                <w:webHidden/>
              </w:rPr>
              <w:fldChar w:fldCharType="end"/>
            </w:r>
          </w:hyperlink>
        </w:p>
        <w:p w14:paraId="7E3BC61D" w14:textId="77777777" w:rsidR="008B1460" w:rsidRDefault="008B1460">
          <w:r w:rsidRPr="00A752F3">
            <w:rPr>
              <w:rFonts w:ascii="Arial" w:hAnsi="Arial" w:cs="Arial"/>
              <w:b/>
              <w:bCs/>
              <w:noProof/>
            </w:rPr>
            <w:fldChar w:fldCharType="end"/>
          </w:r>
        </w:p>
      </w:sdtContent>
    </w:sdt>
    <w:p w14:paraId="562C301C" w14:textId="44CD3295" w:rsidR="001F3CB9" w:rsidRDefault="00AE77DD" w:rsidP="00AE77DD">
      <w:pPr>
        <w:tabs>
          <w:tab w:val="left" w:pos="5535"/>
        </w:tabs>
        <w:spacing w:line="240" w:lineRule="auto"/>
        <w:rPr>
          <w:rFonts w:cs="Arial"/>
        </w:rPr>
      </w:pPr>
      <w:r>
        <w:rPr>
          <w:rFonts w:cs="Arial"/>
        </w:rPr>
        <w:tab/>
      </w:r>
    </w:p>
    <w:p w14:paraId="783E7976" w14:textId="17F8F49F" w:rsidR="0073069B" w:rsidRDefault="00AE77DD" w:rsidP="00AE77DD">
      <w:pPr>
        <w:tabs>
          <w:tab w:val="left" w:pos="5535"/>
        </w:tabs>
        <w:spacing w:line="240" w:lineRule="auto"/>
        <w:sectPr w:rsidR="0073069B" w:rsidSect="009D218E">
          <w:headerReference w:type="default" r:id="rId8"/>
          <w:footerReference w:type="default" r:id="rId9"/>
          <w:pgSz w:w="11907" w:h="16839" w:code="9"/>
          <w:pgMar w:top="1440" w:right="1440" w:bottom="1440" w:left="1440" w:header="708" w:footer="708" w:gutter="0"/>
          <w:cols w:space="708"/>
          <w:titlePg/>
          <w:docGrid w:linePitch="360"/>
        </w:sectPr>
      </w:pPr>
      <w:r>
        <w:tab/>
      </w:r>
    </w:p>
    <w:p w14:paraId="0FC69529" w14:textId="77777777" w:rsidR="00573D3B" w:rsidRPr="00AD6702" w:rsidRDefault="0026441D" w:rsidP="00DD3168">
      <w:pPr>
        <w:pStyle w:val="Heading1"/>
      </w:pPr>
      <w:bookmarkStart w:id="14" w:name="_Ref484188823"/>
      <w:bookmarkStart w:id="15" w:name="_Toc495071353"/>
      <w:bookmarkEnd w:id="13"/>
      <w:bookmarkEnd w:id="12"/>
      <w:bookmarkEnd w:id="11"/>
      <w:bookmarkEnd w:id="10"/>
      <w:r w:rsidRPr="00AD6702">
        <w:lastRenderedPageBreak/>
        <w:t>I</w:t>
      </w:r>
      <w:r w:rsidR="00AD6702" w:rsidRPr="00AD6702">
        <w:t>ntroduction</w:t>
      </w:r>
      <w:bookmarkEnd w:id="14"/>
      <w:bookmarkEnd w:id="15"/>
    </w:p>
    <w:p w14:paraId="505511F2" w14:textId="77777777" w:rsidR="00BD6F16" w:rsidRPr="00DD3168" w:rsidRDefault="00BD6F16" w:rsidP="00DD3168">
      <w:pPr>
        <w:pStyle w:val="ITTBody"/>
        <w:numPr>
          <w:ilvl w:val="0"/>
          <w:numId w:val="0"/>
        </w:numPr>
        <w:rPr>
          <w:sz w:val="24"/>
        </w:rPr>
      </w:pPr>
      <w:r w:rsidRPr="00DD3168">
        <w:rPr>
          <w:sz w:val="24"/>
        </w:rPr>
        <w:t>The National Institute for Health and Care Excellence (NICE) provides national guidance and advice to improve health and social care.</w:t>
      </w:r>
      <w:r w:rsidR="00A579F4" w:rsidRPr="00DD3168">
        <w:rPr>
          <w:sz w:val="24"/>
        </w:rPr>
        <w:t xml:space="preserve">  In April 2013 NICE was established in primary legislation, becoming a Non Departmental Public Body (NDPB) as set out in the Health and Social Care Act 2012.  As an NDPB, NICE is accountable to its sponsor department, the Department of Health, but operationally it is independent of government.  NICE guidance and other recommendations are made by independent committees.</w:t>
      </w:r>
    </w:p>
    <w:p w14:paraId="6A9E58C3" w14:textId="77777777" w:rsidR="008C772B" w:rsidRDefault="00F501DF" w:rsidP="00DD3168">
      <w:pPr>
        <w:pStyle w:val="ITTBody"/>
        <w:numPr>
          <w:ilvl w:val="0"/>
          <w:numId w:val="0"/>
        </w:numPr>
        <w:tabs>
          <w:tab w:val="clear" w:pos="851"/>
        </w:tabs>
        <w:rPr>
          <w:sz w:val="24"/>
        </w:rPr>
      </w:pPr>
      <w:r>
        <w:rPr>
          <w:sz w:val="24"/>
        </w:rPr>
        <w:t xml:space="preserve">The </w:t>
      </w:r>
      <w:r w:rsidR="008C772B" w:rsidRPr="00DD3168">
        <w:rPr>
          <w:sz w:val="24"/>
        </w:rPr>
        <w:t xml:space="preserve">NICE </w:t>
      </w:r>
      <w:r>
        <w:rPr>
          <w:sz w:val="24"/>
        </w:rPr>
        <w:t xml:space="preserve">Centre for Health Technology Evaluation </w:t>
      </w:r>
      <w:r w:rsidR="008C772B">
        <w:rPr>
          <w:sz w:val="24"/>
        </w:rPr>
        <w:t>runs a range of technology evalu</w:t>
      </w:r>
      <w:r w:rsidR="00093C14">
        <w:rPr>
          <w:sz w:val="24"/>
        </w:rPr>
        <w:t>a</w:t>
      </w:r>
      <w:r w:rsidR="008C772B">
        <w:rPr>
          <w:sz w:val="24"/>
        </w:rPr>
        <w:t xml:space="preserve">tion programmes that produce guidance and advice outputs on medicines, medical and diagnostic technologies, in vitro and molecular diagnostics and digital products.  </w:t>
      </w:r>
      <w:r>
        <w:rPr>
          <w:sz w:val="24"/>
        </w:rPr>
        <w:t>These programmes carry out their work</w:t>
      </w:r>
      <w:r w:rsidR="008C772B">
        <w:rPr>
          <w:sz w:val="24"/>
        </w:rPr>
        <w:t xml:space="preserve"> with stakeholders in the health service, research and academic groups, patient groups, the life sciences industry and government.  </w:t>
      </w:r>
      <w:r>
        <w:rPr>
          <w:sz w:val="24"/>
        </w:rPr>
        <w:t xml:space="preserve">The list of </w:t>
      </w:r>
      <w:r w:rsidR="00D4774E">
        <w:rPr>
          <w:sz w:val="24"/>
        </w:rPr>
        <w:t xml:space="preserve">NICE </w:t>
      </w:r>
      <w:r>
        <w:rPr>
          <w:sz w:val="24"/>
        </w:rPr>
        <w:t>programmes</w:t>
      </w:r>
      <w:r w:rsidR="00D4774E">
        <w:rPr>
          <w:sz w:val="24"/>
        </w:rPr>
        <w:t xml:space="preserve"> and activities</w:t>
      </w:r>
      <w:r>
        <w:rPr>
          <w:sz w:val="24"/>
        </w:rPr>
        <w:t xml:space="preserve"> </w:t>
      </w:r>
      <w:r w:rsidR="00D4774E">
        <w:rPr>
          <w:sz w:val="24"/>
        </w:rPr>
        <w:t xml:space="preserve">that may require services under this specification </w:t>
      </w:r>
      <w:r w:rsidR="005B4E91">
        <w:rPr>
          <w:sz w:val="24"/>
        </w:rPr>
        <w:t>includes</w:t>
      </w:r>
      <w:r w:rsidR="00D4774E">
        <w:rPr>
          <w:sz w:val="24"/>
        </w:rPr>
        <w:t>:</w:t>
      </w:r>
    </w:p>
    <w:p w14:paraId="57C0279A" w14:textId="77777777" w:rsidR="00D4774E" w:rsidRDefault="00D4774E" w:rsidP="00CB440B">
      <w:pPr>
        <w:pStyle w:val="ITTBody"/>
        <w:numPr>
          <w:ilvl w:val="0"/>
          <w:numId w:val="18"/>
        </w:numPr>
        <w:tabs>
          <w:tab w:val="clear" w:pos="851"/>
          <w:tab w:val="num" w:pos="360"/>
        </w:tabs>
        <w:ind w:left="1021"/>
        <w:rPr>
          <w:sz w:val="24"/>
        </w:rPr>
      </w:pPr>
      <w:r>
        <w:rPr>
          <w:sz w:val="24"/>
        </w:rPr>
        <w:t>Medical Technologies Evaluation Programme</w:t>
      </w:r>
    </w:p>
    <w:p w14:paraId="01BC14F8" w14:textId="77777777" w:rsidR="00D4774E" w:rsidRPr="008B5322" w:rsidRDefault="00D4774E" w:rsidP="00CB440B">
      <w:pPr>
        <w:pStyle w:val="ITTBody"/>
        <w:numPr>
          <w:ilvl w:val="0"/>
          <w:numId w:val="18"/>
        </w:numPr>
        <w:tabs>
          <w:tab w:val="clear" w:pos="851"/>
          <w:tab w:val="num" w:pos="360"/>
        </w:tabs>
        <w:ind w:left="1021"/>
        <w:rPr>
          <w:sz w:val="24"/>
        </w:rPr>
      </w:pPr>
      <w:r>
        <w:rPr>
          <w:sz w:val="24"/>
        </w:rPr>
        <w:t>Diagnostics Assessment Programme</w:t>
      </w:r>
    </w:p>
    <w:p w14:paraId="277D0F4A" w14:textId="77777777" w:rsidR="00D4774E" w:rsidRDefault="00D4774E" w:rsidP="00CB440B">
      <w:pPr>
        <w:pStyle w:val="ITTBody"/>
        <w:numPr>
          <w:ilvl w:val="0"/>
          <w:numId w:val="18"/>
        </w:numPr>
        <w:tabs>
          <w:tab w:val="clear" w:pos="851"/>
          <w:tab w:val="num" w:pos="360"/>
        </w:tabs>
        <w:ind w:left="1021"/>
        <w:rPr>
          <w:sz w:val="24"/>
        </w:rPr>
      </w:pPr>
      <w:r>
        <w:rPr>
          <w:sz w:val="24"/>
        </w:rPr>
        <w:t>Interventional Procedures Programme</w:t>
      </w:r>
    </w:p>
    <w:p w14:paraId="03C04F46" w14:textId="77777777" w:rsidR="00D4774E" w:rsidRDefault="00D4774E" w:rsidP="00CB440B">
      <w:pPr>
        <w:pStyle w:val="ITTBody"/>
        <w:numPr>
          <w:ilvl w:val="0"/>
          <w:numId w:val="18"/>
        </w:numPr>
        <w:tabs>
          <w:tab w:val="clear" w:pos="851"/>
          <w:tab w:val="num" w:pos="360"/>
        </w:tabs>
        <w:ind w:left="1021"/>
        <w:rPr>
          <w:sz w:val="24"/>
        </w:rPr>
      </w:pPr>
      <w:r>
        <w:rPr>
          <w:sz w:val="24"/>
        </w:rPr>
        <w:t>Technology Appraisal</w:t>
      </w:r>
      <w:r w:rsidR="00031654">
        <w:rPr>
          <w:sz w:val="24"/>
        </w:rPr>
        <w:t>s Programme</w:t>
      </w:r>
    </w:p>
    <w:p w14:paraId="360A204C" w14:textId="77777777" w:rsidR="00EA2CBE" w:rsidRDefault="00EA2CBE" w:rsidP="00EA2CBE">
      <w:pPr>
        <w:pStyle w:val="ITTBody"/>
        <w:numPr>
          <w:ilvl w:val="0"/>
          <w:numId w:val="18"/>
        </w:numPr>
        <w:tabs>
          <w:tab w:val="clear" w:pos="851"/>
          <w:tab w:val="num" w:pos="360"/>
        </w:tabs>
        <w:ind w:left="1021"/>
        <w:rPr>
          <w:sz w:val="24"/>
        </w:rPr>
      </w:pPr>
      <w:r>
        <w:rPr>
          <w:sz w:val="24"/>
        </w:rPr>
        <w:t>Highly Specialised Technologies</w:t>
      </w:r>
    </w:p>
    <w:p w14:paraId="03ADDC31" w14:textId="77777777" w:rsidR="00D4774E" w:rsidRDefault="00D4774E" w:rsidP="00CB440B">
      <w:pPr>
        <w:pStyle w:val="ITTBody"/>
        <w:numPr>
          <w:ilvl w:val="0"/>
          <w:numId w:val="18"/>
        </w:numPr>
        <w:tabs>
          <w:tab w:val="clear" w:pos="851"/>
          <w:tab w:val="num" w:pos="360"/>
        </w:tabs>
        <w:ind w:left="1021"/>
        <w:rPr>
          <w:sz w:val="24"/>
        </w:rPr>
      </w:pPr>
      <w:r>
        <w:rPr>
          <w:sz w:val="24"/>
        </w:rPr>
        <w:t>Cancer Drugs Fund team</w:t>
      </w:r>
    </w:p>
    <w:p w14:paraId="3FE4FA46" w14:textId="77777777" w:rsidR="00D4774E" w:rsidRDefault="00D4774E" w:rsidP="00CB440B">
      <w:pPr>
        <w:pStyle w:val="ITTBody"/>
        <w:numPr>
          <w:ilvl w:val="0"/>
          <w:numId w:val="18"/>
        </w:numPr>
        <w:tabs>
          <w:tab w:val="clear" w:pos="851"/>
          <w:tab w:val="num" w:pos="360"/>
        </w:tabs>
        <w:ind w:left="1021"/>
        <w:rPr>
          <w:sz w:val="24"/>
        </w:rPr>
      </w:pPr>
      <w:r>
        <w:rPr>
          <w:sz w:val="24"/>
        </w:rPr>
        <w:t>Observational Data Unit</w:t>
      </w:r>
    </w:p>
    <w:p w14:paraId="4E622B4B" w14:textId="77777777" w:rsidR="005B4E91" w:rsidRDefault="005B4E91" w:rsidP="00CB440B">
      <w:pPr>
        <w:pStyle w:val="ITTBody"/>
        <w:numPr>
          <w:ilvl w:val="0"/>
          <w:numId w:val="18"/>
        </w:numPr>
        <w:tabs>
          <w:tab w:val="clear" w:pos="851"/>
          <w:tab w:val="num" w:pos="360"/>
        </w:tabs>
        <w:ind w:left="1021"/>
        <w:rPr>
          <w:sz w:val="24"/>
        </w:rPr>
      </w:pPr>
      <w:r>
        <w:rPr>
          <w:sz w:val="24"/>
        </w:rPr>
        <w:t>Science Policy and Research Programm</w:t>
      </w:r>
      <w:r w:rsidR="000D7558">
        <w:rPr>
          <w:sz w:val="24"/>
        </w:rPr>
        <w:t>e</w:t>
      </w:r>
    </w:p>
    <w:p w14:paraId="2723AA40" w14:textId="77777777" w:rsidR="005B4E91" w:rsidRDefault="005B4E91" w:rsidP="00CB440B">
      <w:pPr>
        <w:pStyle w:val="ITTBody"/>
        <w:numPr>
          <w:ilvl w:val="0"/>
          <w:numId w:val="18"/>
        </w:numPr>
        <w:tabs>
          <w:tab w:val="clear" w:pos="851"/>
          <w:tab w:val="num" w:pos="360"/>
        </w:tabs>
        <w:ind w:left="1021"/>
        <w:rPr>
          <w:sz w:val="24"/>
        </w:rPr>
      </w:pPr>
      <w:r>
        <w:rPr>
          <w:sz w:val="24"/>
        </w:rPr>
        <w:t>NICE Scientific Advice</w:t>
      </w:r>
    </w:p>
    <w:p w14:paraId="2741676D" w14:textId="77777777" w:rsidR="00D4774E" w:rsidRDefault="00D4774E" w:rsidP="00CB440B">
      <w:pPr>
        <w:pStyle w:val="ITTBody"/>
        <w:numPr>
          <w:ilvl w:val="0"/>
          <w:numId w:val="18"/>
        </w:numPr>
        <w:tabs>
          <w:tab w:val="clear" w:pos="851"/>
          <w:tab w:val="num" w:pos="360"/>
        </w:tabs>
        <w:ind w:left="1021"/>
        <w:rPr>
          <w:sz w:val="24"/>
        </w:rPr>
      </w:pPr>
      <w:r>
        <w:rPr>
          <w:sz w:val="24"/>
        </w:rPr>
        <w:t>Other activities at NICE as required.</w:t>
      </w:r>
    </w:p>
    <w:p w14:paraId="132979FF" w14:textId="77777777" w:rsidR="00DC45CB" w:rsidRPr="00F10222" w:rsidRDefault="00DC45CB" w:rsidP="00DD3168">
      <w:pPr>
        <w:pStyle w:val="Heading1"/>
      </w:pPr>
      <w:bookmarkStart w:id="16" w:name="_Toc495071354"/>
      <w:r w:rsidRPr="00F10222">
        <w:t xml:space="preserve">The role and </w:t>
      </w:r>
      <w:r>
        <w:t>main activities</w:t>
      </w:r>
      <w:r w:rsidRPr="00F10222">
        <w:t xml:space="preserve"> of the </w:t>
      </w:r>
      <w:r w:rsidR="00041FAC">
        <w:t>EACs</w:t>
      </w:r>
      <w:bookmarkEnd w:id="16"/>
    </w:p>
    <w:p w14:paraId="3939E45C" w14:textId="77777777" w:rsidR="00AF2D4B" w:rsidRPr="00146629" w:rsidRDefault="00DC45CB" w:rsidP="00146629">
      <w:pPr>
        <w:pStyle w:val="Heading2"/>
        <w:keepNext/>
        <w:ind w:left="578" w:hanging="578"/>
      </w:pPr>
      <w:bookmarkStart w:id="17" w:name="_Ref484188771"/>
      <w:bookmarkStart w:id="18" w:name="_Toc358285059"/>
      <w:bookmarkStart w:id="19" w:name="_Toc495071355"/>
      <w:r w:rsidRPr="00146629">
        <w:t>Introduction</w:t>
      </w:r>
      <w:bookmarkEnd w:id="17"/>
      <w:bookmarkEnd w:id="19"/>
      <w:r w:rsidRPr="00146629">
        <w:t xml:space="preserve"> </w:t>
      </w:r>
      <w:bookmarkEnd w:id="18"/>
    </w:p>
    <w:p w14:paraId="7CFA6427" w14:textId="7E07040A" w:rsidR="00AF2D4B" w:rsidRPr="00DD3168" w:rsidRDefault="00AF2D4B" w:rsidP="00DD3168">
      <w:pPr>
        <w:pStyle w:val="ITTBody"/>
        <w:numPr>
          <w:ilvl w:val="0"/>
          <w:numId w:val="0"/>
        </w:numPr>
        <w:tabs>
          <w:tab w:val="clear" w:pos="851"/>
        </w:tabs>
        <w:rPr>
          <w:sz w:val="24"/>
        </w:rPr>
      </w:pPr>
      <w:r w:rsidRPr="0026441D">
        <w:t xml:space="preserve">NICE </w:t>
      </w:r>
      <w:r w:rsidRPr="00DD3168">
        <w:rPr>
          <w:sz w:val="24"/>
        </w:rPr>
        <w:t xml:space="preserve">is seeking to commission external assessment centres (EACs) </w:t>
      </w:r>
      <w:r w:rsidR="005B01DB">
        <w:rPr>
          <w:sz w:val="24"/>
        </w:rPr>
        <w:t>which will</w:t>
      </w:r>
      <w:r w:rsidRPr="00DD3168">
        <w:rPr>
          <w:sz w:val="24"/>
        </w:rPr>
        <w:t xml:space="preserve"> provide a </w:t>
      </w:r>
      <w:r w:rsidR="007759F8">
        <w:rPr>
          <w:sz w:val="24"/>
        </w:rPr>
        <w:t xml:space="preserve">range of </w:t>
      </w:r>
      <w:r w:rsidR="00BD15AF">
        <w:rPr>
          <w:sz w:val="24"/>
        </w:rPr>
        <w:t>health t</w:t>
      </w:r>
      <w:r w:rsidR="007759F8">
        <w:rPr>
          <w:sz w:val="24"/>
        </w:rPr>
        <w:t xml:space="preserve">echnology </w:t>
      </w:r>
      <w:r w:rsidR="00BD15AF">
        <w:rPr>
          <w:sz w:val="24"/>
        </w:rPr>
        <w:t>a</w:t>
      </w:r>
      <w:r w:rsidR="00513D8C">
        <w:rPr>
          <w:sz w:val="24"/>
        </w:rPr>
        <w:t>ssessment</w:t>
      </w:r>
      <w:r w:rsidR="007759F8">
        <w:rPr>
          <w:sz w:val="24"/>
        </w:rPr>
        <w:t xml:space="preserve"> </w:t>
      </w:r>
      <w:r w:rsidRPr="00DD3168">
        <w:rPr>
          <w:sz w:val="24"/>
        </w:rPr>
        <w:t>service</w:t>
      </w:r>
      <w:r w:rsidR="00513D8C">
        <w:rPr>
          <w:sz w:val="24"/>
        </w:rPr>
        <w:t>s</w:t>
      </w:r>
      <w:r w:rsidRPr="00DD3168">
        <w:rPr>
          <w:sz w:val="24"/>
        </w:rPr>
        <w:t xml:space="preserve"> to support </w:t>
      </w:r>
      <w:r w:rsidR="007759F8">
        <w:rPr>
          <w:sz w:val="24"/>
        </w:rPr>
        <w:t>its technology evaluation</w:t>
      </w:r>
      <w:r w:rsidRPr="00DD3168">
        <w:rPr>
          <w:sz w:val="24"/>
        </w:rPr>
        <w:t xml:space="preserve"> programmes</w:t>
      </w:r>
      <w:r w:rsidR="00EA2CBE">
        <w:rPr>
          <w:sz w:val="24"/>
        </w:rPr>
        <w:t xml:space="preserve"> and related activities</w:t>
      </w:r>
      <w:r w:rsidRPr="00DD3168">
        <w:rPr>
          <w:sz w:val="24"/>
        </w:rPr>
        <w:t xml:space="preserve"> (see </w:t>
      </w:r>
      <w:r w:rsidR="002B5E4F">
        <w:rPr>
          <w:sz w:val="24"/>
        </w:rPr>
        <w:t>above</w:t>
      </w:r>
      <w:r w:rsidRPr="00DD3168">
        <w:rPr>
          <w:sz w:val="24"/>
        </w:rPr>
        <w:t xml:space="preserve">).  </w:t>
      </w:r>
      <w:r w:rsidR="00C26CBC">
        <w:rPr>
          <w:sz w:val="24"/>
        </w:rPr>
        <w:t>Suppliers must be able to provide all services with</w:t>
      </w:r>
      <w:r w:rsidR="000E071A">
        <w:rPr>
          <w:sz w:val="24"/>
        </w:rPr>
        <w:t>in</w:t>
      </w:r>
      <w:r w:rsidR="00C26CBC">
        <w:rPr>
          <w:sz w:val="24"/>
        </w:rPr>
        <w:t xml:space="preserve"> a Lot as detailed in 2.2 and suppliers can bid for 1 or more </w:t>
      </w:r>
      <w:r w:rsidR="003C47F4">
        <w:rPr>
          <w:sz w:val="24"/>
        </w:rPr>
        <w:t>L</w:t>
      </w:r>
      <w:r w:rsidR="00C26CBC">
        <w:rPr>
          <w:sz w:val="24"/>
        </w:rPr>
        <w:t>ots.</w:t>
      </w:r>
    </w:p>
    <w:p w14:paraId="2CE117FE" w14:textId="7886D61C" w:rsidR="00AF2D4B" w:rsidRPr="00DD3168" w:rsidRDefault="00AF2D4B" w:rsidP="00DD3168">
      <w:pPr>
        <w:pStyle w:val="ITTBody"/>
        <w:numPr>
          <w:ilvl w:val="0"/>
          <w:numId w:val="0"/>
        </w:numPr>
        <w:tabs>
          <w:tab w:val="clear" w:pos="851"/>
        </w:tabs>
        <w:rPr>
          <w:sz w:val="24"/>
        </w:rPr>
      </w:pPr>
      <w:r w:rsidRPr="00DD3168">
        <w:rPr>
          <w:sz w:val="24"/>
        </w:rPr>
        <w:t xml:space="preserve">NICE will consider bids from </w:t>
      </w:r>
      <w:r w:rsidR="00D90EE8">
        <w:rPr>
          <w:sz w:val="24"/>
        </w:rPr>
        <w:t xml:space="preserve">multidisciplinary </w:t>
      </w:r>
      <w:r w:rsidRPr="00DD3168">
        <w:rPr>
          <w:sz w:val="24"/>
        </w:rPr>
        <w:t xml:space="preserve">centres with knowledge and expertise in health technology assessment, enhanced </w:t>
      </w:r>
      <w:r w:rsidR="00146629">
        <w:rPr>
          <w:sz w:val="24"/>
        </w:rPr>
        <w:t xml:space="preserve">for Lots 1, 2 and 3 </w:t>
      </w:r>
      <w:r w:rsidRPr="00DD3168">
        <w:rPr>
          <w:sz w:val="24"/>
        </w:rPr>
        <w:t>by a demonstrably close association with frontline clinical services in areas related to medical technologies such as imaging or in vitro diagnostics.</w:t>
      </w:r>
      <w:r w:rsidR="005B01DB" w:rsidRPr="005B01DB">
        <w:rPr>
          <w:sz w:val="24"/>
        </w:rPr>
        <w:t xml:space="preserve"> </w:t>
      </w:r>
      <w:r w:rsidR="00ED50DD">
        <w:rPr>
          <w:sz w:val="24"/>
        </w:rPr>
        <w:t>Suppliers intending to provide services in Lot 4 will have significant expertise and experience of</w:t>
      </w:r>
      <w:r w:rsidR="005B01DB" w:rsidRPr="00CA3939">
        <w:rPr>
          <w:sz w:val="24"/>
        </w:rPr>
        <w:t xml:space="preserve"> </w:t>
      </w:r>
      <w:r w:rsidR="00E36751">
        <w:rPr>
          <w:sz w:val="24"/>
        </w:rPr>
        <w:t>advanced</w:t>
      </w:r>
      <w:r w:rsidR="005B01DB" w:rsidRPr="00CA3939">
        <w:rPr>
          <w:sz w:val="24"/>
        </w:rPr>
        <w:t xml:space="preserve"> </w:t>
      </w:r>
      <w:r w:rsidR="00E36751">
        <w:rPr>
          <w:sz w:val="24"/>
        </w:rPr>
        <w:t>HTA methods</w:t>
      </w:r>
      <w:r w:rsidR="00EA2CBE">
        <w:rPr>
          <w:sz w:val="24"/>
        </w:rPr>
        <w:t>, and be able to provide the service</w:t>
      </w:r>
      <w:r w:rsidR="00E36751">
        <w:rPr>
          <w:sz w:val="24"/>
        </w:rPr>
        <w:t xml:space="preserve"> in</w:t>
      </w:r>
      <w:r w:rsidR="005B01DB" w:rsidRPr="00CA3939">
        <w:rPr>
          <w:sz w:val="24"/>
        </w:rPr>
        <w:t xml:space="preserve"> </w:t>
      </w:r>
      <w:r w:rsidR="00EA2CBE">
        <w:rPr>
          <w:sz w:val="24"/>
        </w:rPr>
        <w:t xml:space="preserve">relation to </w:t>
      </w:r>
      <w:r w:rsidR="005B01DB" w:rsidRPr="00CA3939">
        <w:rPr>
          <w:sz w:val="24"/>
        </w:rPr>
        <w:t>pharmaceuticals</w:t>
      </w:r>
      <w:r w:rsidR="00EA2CBE">
        <w:rPr>
          <w:sz w:val="24"/>
        </w:rPr>
        <w:t>, medical and diagnostic</w:t>
      </w:r>
      <w:r w:rsidR="00EA2CBE" w:rsidRPr="00EA2CBE">
        <w:rPr>
          <w:sz w:val="24"/>
        </w:rPr>
        <w:t xml:space="preserve"> </w:t>
      </w:r>
      <w:r w:rsidR="00EA2CBE">
        <w:rPr>
          <w:sz w:val="24"/>
        </w:rPr>
        <w:t>technologies and related products</w:t>
      </w:r>
      <w:r w:rsidR="005B01DB" w:rsidRPr="00CA3939">
        <w:rPr>
          <w:sz w:val="24"/>
        </w:rPr>
        <w:t>.</w:t>
      </w:r>
    </w:p>
    <w:p w14:paraId="1B75E414" w14:textId="2CC011C0" w:rsidR="00AF2D4B" w:rsidRPr="00DD3168" w:rsidRDefault="00AF2D4B" w:rsidP="00DD3168">
      <w:pPr>
        <w:pStyle w:val="ITTBody"/>
        <w:numPr>
          <w:ilvl w:val="0"/>
          <w:numId w:val="0"/>
        </w:numPr>
        <w:tabs>
          <w:tab w:val="clear" w:pos="851"/>
        </w:tabs>
        <w:rPr>
          <w:sz w:val="24"/>
        </w:rPr>
      </w:pPr>
      <w:r w:rsidRPr="00DD3168">
        <w:rPr>
          <w:sz w:val="24"/>
        </w:rPr>
        <w:lastRenderedPageBreak/>
        <w:t xml:space="preserve">NICE will consider proposals from consortia or networks of organisations meeting the selection </w:t>
      </w:r>
      <w:r w:rsidRPr="008B51B3">
        <w:rPr>
          <w:sz w:val="24"/>
        </w:rPr>
        <w:t xml:space="preserve">criteria (see also sections </w:t>
      </w:r>
      <w:r w:rsidR="0004760E" w:rsidRPr="008B51B3">
        <w:rPr>
          <w:sz w:val="24"/>
        </w:rPr>
        <w:fldChar w:fldCharType="begin"/>
      </w:r>
      <w:r w:rsidR="0004760E" w:rsidRPr="008B51B3">
        <w:rPr>
          <w:sz w:val="24"/>
        </w:rPr>
        <w:instrText xml:space="preserve"> REF _Ref270063247 \r \h  \* MERGEFORMAT </w:instrText>
      </w:r>
      <w:r w:rsidR="0004760E" w:rsidRPr="008B51B3">
        <w:rPr>
          <w:sz w:val="24"/>
        </w:rPr>
      </w:r>
      <w:r w:rsidR="0004760E" w:rsidRPr="008B51B3">
        <w:rPr>
          <w:sz w:val="24"/>
        </w:rPr>
        <w:fldChar w:fldCharType="separate"/>
      </w:r>
      <w:r w:rsidR="00AA6574" w:rsidRPr="008B51B3">
        <w:rPr>
          <w:sz w:val="24"/>
        </w:rPr>
        <w:t>5</w:t>
      </w:r>
      <w:r w:rsidR="0004760E" w:rsidRPr="008B51B3">
        <w:rPr>
          <w:sz w:val="24"/>
        </w:rPr>
        <w:fldChar w:fldCharType="end"/>
      </w:r>
      <w:r w:rsidRPr="008B51B3">
        <w:rPr>
          <w:sz w:val="24"/>
        </w:rPr>
        <w:t xml:space="preserve"> and </w:t>
      </w:r>
      <w:r w:rsidR="0004760E" w:rsidRPr="008B51B3">
        <w:rPr>
          <w:sz w:val="24"/>
        </w:rPr>
        <w:fldChar w:fldCharType="begin"/>
      </w:r>
      <w:r w:rsidR="0004760E" w:rsidRPr="008B51B3">
        <w:rPr>
          <w:sz w:val="24"/>
        </w:rPr>
        <w:instrText xml:space="preserve"> REF _Ref270063278 \r \h  \* MERGEFORMAT </w:instrText>
      </w:r>
      <w:r w:rsidR="0004760E" w:rsidRPr="008B51B3">
        <w:rPr>
          <w:sz w:val="24"/>
        </w:rPr>
      </w:r>
      <w:r w:rsidR="0004760E" w:rsidRPr="008B51B3">
        <w:rPr>
          <w:sz w:val="24"/>
        </w:rPr>
        <w:fldChar w:fldCharType="separate"/>
      </w:r>
      <w:r w:rsidR="005B7D68" w:rsidRPr="008B51B3">
        <w:rPr>
          <w:sz w:val="24"/>
        </w:rPr>
        <w:t>7</w:t>
      </w:r>
      <w:r w:rsidR="0004760E" w:rsidRPr="008B51B3">
        <w:rPr>
          <w:sz w:val="24"/>
        </w:rPr>
        <w:fldChar w:fldCharType="end"/>
      </w:r>
      <w:r w:rsidRPr="008B51B3">
        <w:rPr>
          <w:sz w:val="24"/>
        </w:rPr>
        <w:t>)</w:t>
      </w:r>
      <w:r w:rsidR="00E36751" w:rsidRPr="008B51B3">
        <w:rPr>
          <w:sz w:val="24"/>
        </w:rPr>
        <w:t>, and</w:t>
      </w:r>
      <w:r w:rsidR="00E36751">
        <w:rPr>
          <w:sz w:val="24"/>
        </w:rPr>
        <w:t xml:space="preserve"> encourages potential suppliers to explore collaborations that will result in the offer of a comprehensive range of services.</w:t>
      </w:r>
    </w:p>
    <w:p w14:paraId="14BB8432" w14:textId="6B3C1727" w:rsidR="00AF2D4B" w:rsidRPr="00B5468A" w:rsidRDefault="00DC45CB" w:rsidP="00146629">
      <w:pPr>
        <w:pStyle w:val="Heading2"/>
        <w:ind w:left="567"/>
      </w:pPr>
      <w:bookmarkStart w:id="20" w:name="_Toc495071356"/>
      <w:r>
        <w:t xml:space="preserve">Main </w:t>
      </w:r>
      <w:r w:rsidRPr="00D90EE8">
        <w:t>activities</w:t>
      </w:r>
      <w:r>
        <w:t xml:space="preserve"> </w:t>
      </w:r>
      <w:r w:rsidR="00041FAC">
        <w:t>of the EACs</w:t>
      </w:r>
      <w:r w:rsidR="00C26CBC">
        <w:t xml:space="preserve"> in each framework Lot</w:t>
      </w:r>
      <w:bookmarkEnd w:id="20"/>
    </w:p>
    <w:p w14:paraId="78CB3D17" w14:textId="4FFDEB7E" w:rsidR="00AF2D4B" w:rsidRDefault="00AF2D4B" w:rsidP="00DD3168">
      <w:pPr>
        <w:pStyle w:val="ITTBody"/>
        <w:numPr>
          <w:ilvl w:val="0"/>
          <w:numId w:val="0"/>
        </w:numPr>
        <w:tabs>
          <w:tab w:val="clear" w:pos="851"/>
        </w:tabs>
        <w:rPr>
          <w:sz w:val="24"/>
          <w:szCs w:val="24"/>
        </w:rPr>
      </w:pPr>
      <w:r w:rsidRPr="00DD3168">
        <w:rPr>
          <w:sz w:val="24"/>
          <w:szCs w:val="24"/>
        </w:rPr>
        <w:t xml:space="preserve">NICE commissions EACs to support </w:t>
      </w:r>
      <w:r w:rsidR="00041FAC" w:rsidRPr="00DD3168">
        <w:rPr>
          <w:sz w:val="24"/>
          <w:szCs w:val="24"/>
        </w:rPr>
        <w:t>its technology evaluation</w:t>
      </w:r>
      <w:r w:rsidRPr="00DD3168">
        <w:rPr>
          <w:sz w:val="24"/>
          <w:szCs w:val="24"/>
        </w:rPr>
        <w:t xml:space="preserve"> programmes in the following key areas and tasks, which are </w:t>
      </w:r>
      <w:r w:rsidR="00163FC8">
        <w:rPr>
          <w:sz w:val="24"/>
          <w:szCs w:val="24"/>
        </w:rPr>
        <w:t xml:space="preserve">more </w:t>
      </w:r>
      <w:r w:rsidRPr="00DD3168">
        <w:rPr>
          <w:sz w:val="24"/>
          <w:szCs w:val="24"/>
        </w:rPr>
        <w:t xml:space="preserve">fully described in </w:t>
      </w:r>
      <w:r w:rsidR="004E7C0A">
        <w:rPr>
          <w:sz w:val="24"/>
          <w:szCs w:val="24"/>
        </w:rPr>
        <w:t>specification documents specific to each Lot</w:t>
      </w:r>
      <w:r w:rsidRPr="00DD3168">
        <w:rPr>
          <w:sz w:val="24"/>
          <w:szCs w:val="24"/>
        </w:rPr>
        <w:t>:</w:t>
      </w:r>
    </w:p>
    <w:p w14:paraId="27F38DC6" w14:textId="3034D8E4" w:rsidR="00064203" w:rsidRPr="00F468FC" w:rsidRDefault="00C26CBC" w:rsidP="000D09D1">
      <w:pPr>
        <w:pStyle w:val="Heading3"/>
        <w:ind w:left="709"/>
      </w:pPr>
      <w:bookmarkStart w:id="21" w:name="_Toc495071357"/>
      <w:r>
        <w:t xml:space="preserve">Lot 1 </w:t>
      </w:r>
      <w:r w:rsidR="004574F1">
        <w:t>–</w:t>
      </w:r>
      <w:r>
        <w:t xml:space="preserve"> </w:t>
      </w:r>
      <w:r w:rsidR="004574F1">
        <w:t>Secondary data analysis</w:t>
      </w:r>
      <w:bookmarkEnd w:id="21"/>
    </w:p>
    <w:p w14:paraId="6D570C7D" w14:textId="4F2DA3D2" w:rsidR="005868BD" w:rsidRPr="00064203" w:rsidRDefault="00064203" w:rsidP="005868BD">
      <w:pPr>
        <w:pStyle w:val="ITTBody3"/>
        <w:rPr>
          <w:szCs w:val="24"/>
        </w:rPr>
      </w:pPr>
      <w:r w:rsidRPr="000602F3">
        <w:rPr>
          <w:szCs w:val="24"/>
        </w:rPr>
        <w:t xml:space="preserve">Including: critical appraisal of submitted evidence to support the development of NICE </w:t>
      </w:r>
      <w:r w:rsidR="003B5253">
        <w:rPr>
          <w:szCs w:val="24"/>
        </w:rPr>
        <w:t>outputs</w:t>
      </w:r>
      <w:r w:rsidRPr="000602F3">
        <w:rPr>
          <w:szCs w:val="24"/>
        </w:rPr>
        <w:t xml:space="preserve">; evidence synthesis; de novo economic modelling and </w:t>
      </w:r>
      <w:r w:rsidR="004574F1">
        <w:rPr>
          <w:szCs w:val="24"/>
        </w:rPr>
        <w:t xml:space="preserve">critiquing and </w:t>
      </w:r>
      <w:r w:rsidRPr="000602F3">
        <w:rPr>
          <w:szCs w:val="24"/>
        </w:rPr>
        <w:t xml:space="preserve">revising existing models; </w:t>
      </w:r>
      <w:r w:rsidR="003F6035">
        <w:rPr>
          <w:szCs w:val="24"/>
        </w:rPr>
        <w:t>updating information and evidence</w:t>
      </w:r>
      <w:r w:rsidR="003F6035" w:rsidRPr="000602F3">
        <w:rPr>
          <w:szCs w:val="24"/>
        </w:rPr>
        <w:t xml:space="preserve"> </w:t>
      </w:r>
      <w:r w:rsidR="000602F3" w:rsidRPr="000602F3">
        <w:rPr>
          <w:szCs w:val="24"/>
        </w:rPr>
        <w:t>on technologies to support guidance review</w:t>
      </w:r>
      <w:r w:rsidRPr="000602F3">
        <w:rPr>
          <w:szCs w:val="24"/>
        </w:rPr>
        <w:t>;</w:t>
      </w:r>
      <w:r w:rsidR="00477DD2">
        <w:rPr>
          <w:szCs w:val="24"/>
        </w:rPr>
        <w:t xml:space="preserve"> </w:t>
      </w:r>
      <w:r w:rsidRPr="000602F3">
        <w:rPr>
          <w:szCs w:val="24"/>
        </w:rPr>
        <w:t>preparation of evidence summaries</w:t>
      </w:r>
      <w:r w:rsidR="000602F3" w:rsidRPr="000602F3">
        <w:rPr>
          <w:szCs w:val="24"/>
        </w:rPr>
        <w:t xml:space="preserve"> on new and novel technologies; systematic review and meta-analysis to support NICE’s assessment of the safety and efficacy of new interventional procedures involving medical devices;</w:t>
      </w:r>
      <w:r w:rsidR="005868BD" w:rsidRPr="005868BD">
        <w:rPr>
          <w:szCs w:val="24"/>
        </w:rPr>
        <w:t xml:space="preserve"> </w:t>
      </w:r>
      <w:r w:rsidR="005868BD" w:rsidRPr="00064203">
        <w:rPr>
          <w:szCs w:val="24"/>
        </w:rPr>
        <w:t xml:space="preserve">market intelligence analysis; </w:t>
      </w:r>
      <w:r w:rsidR="005868BD" w:rsidRPr="00630DC1">
        <w:rPr>
          <w:szCs w:val="24"/>
        </w:rPr>
        <w:t xml:space="preserve">supporting identification, topic selection and scoping of </w:t>
      </w:r>
      <w:proofErr w:type="spellStart"/>
      <w:r w:rsidR="005868BD" w:rsidRPr="00630DC1">
        <w:rPr>
          <w:szCs w:val="24"/>
        </w:rPr>
        <w:t>medtech</w:t>
      </w:r>
      <w:proofErr w:type="spellEnd"/>
      <w:r w:rsidR="005868BD" w:rsidRPr="00630DC1">
        <w:rPr>
          <w:szCs w:val="24"/>
        </w:rPr>
        <w:t xml:space="preserve"> products, including topics identified by non-commercial sponsors, where </w:t>
      </w:r>
      <w:r w:rsidR="005868BD">
        <w:rPr>
          <w:szCs w:val="24"/>
        </w:rPr>
        <w:t>a NICE output</w:t>
      </w:r>
      <w:r w:rsidR="005868BD" w:rsidRPr="00630DC1">
        <w:rPr>
          <w:szCs w:val="24"/>
        </w:rPr>
        <w:t xml:space="preserve"> could be of benefit</w:t>
      </w:r>
      <w:r w:rsidR="002C79B9">
        <w:rPr>
          <w:szCs w:val="24"/>
        </w:rPr>
        <w:t>.</w:t>
      </w:r>
    </w:p>
    <w:p w14:paraId="22DE5BC1" w14:textId="216F94B9" w:rsidR="00064203" w:rsidRPr="00F468FC" w:rsidRDefault="00C26CBC" w:rsidP="004762CB">
      <w:pPr>
        <w:pStyle w:val="Heading3"/>
        <w:ind w:left="709"/>
      </w:pPr>
      <w:bookmarkStart w:id="22" w:name="_Toc484419250"/>
      <w:bookmarkStart w:id="23" w:name="_Toc484422197"/>
      <w:bookmarkStart w:id="24" w:name="_Toc495071358"/>
      <w:bookmarkEnd w:id="22"/>
      <w:bookmarkEnd w:id="23"/>
      <w:r>
        <w:t xml:space="preserve">Lot 2 </w:t>
      </w:r>
      <w:r w:rsidR="004574F1">
        <w:t>–</w:t>
      </w:r>
      <w:r>
        <w:t xml:space="preserve"> </w:t>
      </w:r>
      <w:r w:rsidR="004574F1">
        <w:t xml:space="preserve">Primary data </w:t>
      </w:r>
      <w:r w:rsidR="004574F1" w:rsidRPr="00B14330">
        <w:t>generation</w:t>
      </w:r>
      <w:r w:rsidR="004574F1">
        <w:t xml:space="preserve"> and analysis</w:t>
      </w:r>
      <w:bookmarkEnd w:id="24"/>
    </w:p>
    <w:p w14:paraId="4772BCFA" w14:textId="53ED848D" w:rsidR="00064203" w:rsidRPr="006A317A" w:rsidRDefault="00064203" w:rsidP="003B5253">
      <w:pPr>
        <w:pStyle w:val="ITTBody3"/>
        <w:rPr>
          <w:szCs w:val="24"/>
        </w:rPr>
      </w:pPr>
      <w:r w:rsidRPr="006A317A">
        <w:rPr>
          <w:szCs w:val="24"/>
        </w:rPr>
        <w:t xml:space="preserve">Including: protocol development for promising technologies where the available evidence is insufficient to recommend routine adoption; pragmatic facilitation of collaborative research acting as the academic lead and research sponsor where needed, on clinical, laboratory, and methodological projects </w:t>
      </w:r>
      <w:r w:rsidR="001029AC" w:rsidRPr="006A317A">
        <w:rPr>
          <w:szCs w:val="24"/>
        </w:rPr>
        <w:t xml:space="preserve">investigating </w:t>
      </w:r>
      <w:r w:rsidRPr="006A317A">
        <w:rPr>
          <w:szCs w:val="24"/>
        </w:rPr>
        <w:t>the clinical utility of specific healthcare technologies; real-world evidence collection activities including establishing patient registries, analysing register data, and similar schemes; the specification, compilation, validation and analysis of datasets including linkage with other “real-life” data sources</w:t>
      </w:r>
      <w:r w:rsidR="006F1CEE" w:rsidRPr="006A317A">
        <w:rPr>
          <w:szCs w:val="24"/>
        </w:rPr>
        <w:t>. This may include analysis of data protection/information governance and preparation of paperwork as required. The EAC may be required to manage a third party to undertake data collection and analysis, developing the contractual paperwork and holding the budget for the work as necessary.</w:t>
      </w:r>
      <w:r w:rsidR="000A6507">
        <w:rPr>
          <w:szCs w:val="24"/>
        </w:rPr>
        <w:t xml:space="preserve"> This may include advice on research governance and ethics support.</w:t>
      </w:r>
    </w:p>
    <w:p w14:paraId="17C88FB3" w14:textId="12809C5A" w:rsidR="00064203" w:rsidRPr="00F468FC" w:rsidRDefault="00C26CBC" w:rsidP="002C79B9">
      <w:pPr>
        <w:pStyle w:val="Heading3"/>
        <w:ind w:left="709"/>
      </w:pPr>
      <w:bookmarkStart w:id="25" w:name="_Toc495071359"/>
      <w:r>
        <w:t xml:space="preserve">Lot 3 - </w:t>
      </w:r>
      <w:r w:rsidR="005868BD">
        <w:t>Technical and regulatory support</w:t>
      </w:r>
      <w:bookmarkEnd w:id="25"/>
      <w:r w:rsidR="003B5253">
        <w:t xml:space="preserve"> </w:t>
      </w:r>
    </w:p>
    <w:p w14:paraId="58C3E835" w14:textId="24F29438" w:rsidR="005868BD" w:rsidRPr="006A317A" w:rsidRDefault="005868BD" w:rsidP="004762CB">
      <w:pPr>
        <w:pStyle w:val="ITTBody3"/>
      </w:pPr>
      <w:r w:rsidRPr="006A317A">
        <w:t xml:space="preserve">Including: technical assessment </w:t>
      </w:r>
      <w:r w:rsidR="003F6035">
        <w:t>of CE marked medical devices</w:t>
      </w:r>
      <w:r w:rsidR="003F6035" w:rsidRPr="006A317A">
        <w:t xml:space="preserve"> </w:t>
      </w:r>
      <w:r w:rsidRPr="006A317A">
        <w:t>to inform effective use</w:t>
      </w:r>
      <w:r w:rsidR="003F6035">
        <w:t xml:space="preserve">, </w:t>
      </w:r>
      <w:r w:rsidRPr="006A317A">
        <w:t xml:space="preserve">and to support NICE’s adoption advice; technical </w:t>
      </w:r>
      <w:r w:rsidR="002E3A8B">
        <w:t>supplement</w:t>
      </w:r>
      <w:r w:rsidR="002E3A8B" w:rsidRPr="006A317A">
        <w:t>s</w:t>
      </w:r>
      <w:r w:rsidR="003F6035">
        <w:t xml:space="preserve"> on products in published NICE guidance</w:t>
      </w:r>
      <w:r w:rsidRPr="006A317A">
        <w:t xml:space="preserve">; ad hoc technical advice; regulatory analysis including </w:t>
      </w:r>
      <w:r w:rsidRPr="005C2C9F">
        <w:t>identification of</w:t>
      </w:r>
      <w:r w:rsidRPr="006A317A">
        <w:t xml:space="preserve"> CE marked devices used within new or novel interventional procedure</w:t>
      </w:r>
      <w:r w:rsidRPr="005C2C9F">
        <w:t>s</w:t>
      </w:r>
      <w:r w:rsidR="002C79B9">
        <w:t>.</w:t>
      </w:r>
    </w:p>
    <w:p w14:paraId="4781C37B" w14:textId="66214CE9" w:rsidR="00064203" w:rsidRPr="00B14330" w:rsidRDefault="00C26CBC" w:rsidP="004762CB">
      <w:pPr>
        <w:pStyle w:val="Heading3"/>
        <w:ind w:left="709"/>
      </w:pPr>
      <w:bookmarkStart w:id="26" w:name="_Toc495071360"/>
      <w:r w:rsidRPr="00B14330">
        <w:t xml:space="preserve">Lot 4 - </w:t>
      </w:r>
      <w:r w:rsidR="00064203" w:rsidRPr="00B14330">
        <w:t>Decision support</w:t>
      </w:r>
      <w:bookmarkEnd w:id="26"/>
    </w:p>
    <w:p w14:paraId="58351FD2" w14:textId="6AF43464" w:rsidR="000D7558" w:rsidRPr="006A317A" w:rsidRDefault="00064203" w:rsidP="00064203">
      <w:pPr>
        <w:pStyle w:val="ITTBody"/>
        <w:numPr>
          <w:ilvl w:val="0"/>
          <w:numId w:val="0"/>
        </w:numPr>
        <w:tabs>
          <w:tab w:val="clear" w:pos="851"/>
        </w:tabs>
        <w:rPr>
          <w:sz w:val="24"/>
          <w:szCs w:val="24"/>
        </w:rPr>
      </w:pPr>
      <w:r w:rsidRPr="006A317A">
        <w:rPr>
          <w:sz w:val="24"/>
          <w:szCs w:val="24"/>
        </w:rPr>
        <w:t xml:space="preserve">Including: providing </w:t>
      </w:r>
      <w:r w:rsidRPr="005C2C9F">
        <w:rPr>
          <w:sz w:val="24"/>
          <w:szCs w:val="24"/>
        </w:rPr>
        <w:t xml:space="preserve">technical </w:t>
      </w:r>
      <w:r w:rsidRPr="006A317A">
        <w:rPr>
          <w:sz w:val="24"/>
          <w:szCs w:val="24"/>
        </w:rPr>
        <w:t xml:space="preserve">support to evaluation programmes; advanced methodological development for all types of health technologies, including </w:t>
      </w:r>
      <w:r w:rsidRPr="006A317A">
        <w:rPr>
          <w:sz w:val="24"/>
          <w:szCs w:val="24"/>
        </w:rPr>
        <w:lastRenderedPageBreak/>
        <w:t>pharmaceuticals</w:t>
      </w:r>
      <w:r w:rsidR="003F6035">
        <w:rPr>
          <w:sz w:val="24"/>
          <w:szCs w:val="24"/>
        </w:rPr>
        <w:t>,</w:t>
      </w:r>
      <w:r w:rsidR="003F6035" w:rsidRPr="003F6035">
        <w:rPr>
          <w:sz w:val="24"/>
        </w:rPr>
        <w:t xml:space="preserve"> </w:t>
      </w:r>
      <w:r w:rsidR="003F6035">
        <w:rPr>
          <w:sz w:val="24"/>
        </w:rPr>
        <w:t>medical and diagnostic</w:t>
      </w:r>
      <w:r w:rsidR="003F6035" w:rsidRPr="00EA2CBE">
        <w:rPr>
          <w:sz w:val="24"/>
        </w:rPr>
        <w:t xml:space="preserve"> </w:t>
      </w:r>
      <w:r w:rsidR="003F6035">
        <w:rPr>
          <w:sz w:val="24"/>
        </w:rPr>
        <w:t>technologies and related products</w:t>
      </w:r>
      <w:r w:rsidRPr="006A317A">
        <w:rPr>
          <w:sz w:val="24"/>
          <w:szCs w:val="24"/>
        </w:rPr>
        <w:t>;</w:t>
      </w:r>
      <w:r w:rsidR="00630DC1" w:rsidRPr="006A317A">
        <w:rPr>
          <w:sz w:val="24"/>
          <w:szCs w:val="24"/>
        </w:rPr>
        <w:t xml:space="preserve"> providing educational support; providing advanced methodological, analytical and other ad hoc support to NICE and its independent advisory bodies on the assessment of medicines and medical technologies</w:t>
      </w:r>
      <w:r w:rsidR="000A6507">
        <w:rPr>
          <w:sz w:val="24"/>
          <w:szCs w:val="24"/>
        </w:rPr>
        <w:t>; providing quality assurance of economic models and other EAC outputs</w:t>
      </w:r>
      <w:r w:rsidR="00630DC1" w:rsidRPr="006A317A">
        <w:rPr>
          <w:sz w:val="24"/>
          <w:szCs w:val="24"/>
        </w:rPr>
        <w:t>.</w:t>
      </w:r>
    </w:p>
    <w:p w14:paraId="404B1906" w14:textId="3F2911F4" w:rsidR="00C07A11" w:rsidRDefault="00155283" w:rsidP="00DD3168">
      <w:pPr>
        <w:pStyle w:val="ITTBody3"/>
        <w:rPr>
          <w:szCs w:val="24"/>
        </w:rPr>
      </w:pPr>
      <w:r>
        <w:rPr>
          <w:szCs w:val="24"/>
        </w:rPr>
        <w:t>T</w:t>
      </w:r>
      <w:r w:rsidR="00AF2D4B" w:rsidRPr="00DD3168">
        <w:rPr>
          <w:szCs w:val="24"/>
        </w:rPr>
        <w:t xml:space="preserve">he following sections list the general approach NICE takes to the work carried out by the EACs, followed by details </w:t>
      </w:r>
      <w:r w:rsidR="005E7710">
        <w:rPr>
          <w:szCs w:val="24"/>
        </w:rPr>
        <w:t xml:space="preserve">of </w:t>
      </w:r>
      <w:r w:rsidR="0032304D">
        <w:rPr>
          <w:szCs w:val="24"/>
        </w:rPr>
        <w:t>work packages issued under each Lot and</w:t>
      </w:r>
      <w:r w:rsidR="00AF2D4B" w:rsidRPr="00DD3168">
        <w:rPr>
          <w:szCs w:val="24"/>
        </w:rPr>
        <w:t xml:space="preserve"> specific </w:t>
      </w:r>
      <w:r w:rsidR="0032304D">
        <w:rPr>
          <w:szCs w:val="24"/>
        </w:rPr>
        <w:t>details of the modules of work generally included in standard work packages</w:t>
      </w:r>
      <w:r w:rsidR="00AF2D4B" w:rsidRPr="00DD3168">
        <w:rPr>
          <w:szCs w:val="24"/>
        </w:rPr>
        <w:t xml:space="preserve">. </w:t>
      </w:r>
    </w:p>
    <w:p w14:paraId="5DDDD7E7" w14:textId="77777777" w:rsidR="002C79B9" w:rsidRDefault="002C79B9" w:rsidP="00DD3168">
      <w:pPr>
        <w:pStyle w:val="ITTBody3"/>
        <w:rPr>
          <w:szCs w:val="24"/>
        </w:rPr>
      </w:pPr>
    </w:p>
    <w:p w14:paraId="7DC067E8" w14:textId="3D8F2207" w:rsidR="00C07A11" w:rsidRDefault="00C07A11" w:rsidP="00DD3168">
      <w:pPr>
        <w:pStyle w:val="ITTBody3"/>
        <w:rPr>
          <w:szCs w:val="24"/>
        </w:rPr>
        <w:sectPr w:rsidR="00C07A11" w:rsidSect="0037601E">
          <w:pgSz w:w="11907" w:h="16839" w:code="9"/>
          <w:pgMar w:top="1440" w:right="1440" w:bottom="1440" w:left="1440" w:header="708" w:footer="708" w:gutter="0"/>
          <w:cols w:space="708"/>
          <w:docGrid w:linePitch="360"/>
        </w:sectPr>
      </w:pPr>
    </w:p>
    <w:p w14:paraId="4665C822" w14:textId="1FEC98D0" w:rsidR="00F8551A" w:rsidRPr="009B7687" w:rsidRDefault="00F8551A" w:rsidP="009B7687">
      <w:pPr>
        <w:pStyle w:val="ITTBody"/>
        <w:numPr>
          <w:ilvl w:val="0"/>
          <w:numId w:val="0"/>
        </w:numPr>
        <w:ind w:left="1163" w:hanging="1021"/>
        <w:rPr>
          <w:b/>
          <w:sz w:val="28"/>
          <w:szCs w:val="28"/>
        </w:rPr>
      </w:pPr>
      <w:bookmarkStart w:id="27" w:name="_Toc483313605"/>
      <w:bookmarkEnd w:id="27"/>
      <w:r w:rsidRPr="009B7687">
        <w:rPr>
          <w:b/>
          <w:sz w:val="28"/>
          <w:szCs w:val="28"/>
        </w:rPr>
        <w:lastRenderedPageBreak/>
        <w:t>T</w:t>
      </w:r>
      <w:r w:rsidR="0083543F" w:rsidRPr="009B7687">
        <w:rPr>
          <w:b/>
          <w:sz w:val="28"/>
          <w:szCs w:val="28"/>
        </w:rPr>
        <w:t>able 1</w:t>
      </w:r>
      <w:r w:rsidRPr="009B7687">
        <w:rPr>
          <w:b/>
          <w:sz w:val="28"/>
          <w:szCs w:val="28"/>
        </w:rPr>
        <w:t xml:space="preserve"> - Work Packages types </w:t>
      </w:r>
      <w:r w:rsidR="0083543F" w:rsidRPr="009B7687">
        <w:rPr>
          <w:b/>
          <w:sz w:val="28"/>
          <w:szCs w:val="28"/>
        </w:rPr>
        <w:t>and</w:t>
      </w:r>
      <w:r w:rsidRPr="009B7687">
        <w:rPr>
          <w:b/>
          <w:sz w:val="28"/>
          <w:szCs w:val="28"/>
        </w:rPr>
        <w:t xml:space="preserve"> modules</w:t>
      </w:r>
      <w:r w:rsidR="0083543F" w:rsidRPr="009B7687">
        <w:rPr>
          <w:b/>
          <w:sz w:val="28"/>
          <w:szCs w:val="28"/>
        </w:rPr>
        <w:t xml:space="preserve"> normally required</w:t>
      </w:r>
      <w:r w:rsidR="002816FE" w:rsidRPr="009B7687">
        <w:rPr>
          <w:b/>
          <w:sz w:val="28"/>
          <w:szCs w:val="28"/>
        </w:rPr>
        <w:t xml:space="preserve"> for </w:t>
      </w:r>
      <w:r w:rsidR="00AE77DD" w:rsidRPr="009B7687">
        <w:rPr>
          <w:b/>
          <w:sz w:val="28"/>
          <w:szCs w:val="28"/>
        </w:rPr>
        <w:t>standard</w:t>
      </w:r>
      <w:r w:rsidR="002816FE" w:rsidRPr="009B7687">
        <w:rPr>
          <w:b/>
          <w:sz w:val="28"/>
          <w:szCs w:val="28"/>
        </w:rPr>
        <w:t xml:space="preserve"> Work Packages</w:t>
      </w:r>
    </w:p>
    <w:tbl>
      <w:tblPr>
        <w:tblStyle w:val="TableGrid"/>
        <w:tblW w:w="13676" w:type="dxa"/>
        <w:tblLook w:val="04A0" w:firstRow="1" w:lastRow="0" w:firstColumn="1" w:lastColumn="0" w:noHBand="0" w:noVBand="1"/>
      </w:tblPr>
      <w:tblGrid>
        <w:gridCol w:w="4673"/>
        <w:gridCol w:w="1701"/>
        <w:gridCol w:w="7302"/>
      </w:tblGrid>
      <w:tr w:rsidR="00263684" w:rsidRPr="005F2BAF" w14:paraId="149296F0" w14:textId="096EE243" w:rsidTr="00263684">
        <w:trPr>
          <w:tblHeader/>
        </w:trPr>
        <w:tc>
          <w:tcPr>
            <w:tcW w:w="4673" w:type="dxa"/>
            <w:tcBorders>
              <w:bottom w:val="single" w:sz="4" w:space="0" w:color="auto"/>
            </w:tcBorders>
          </w:tcPr>
          <w:p w14:paraId="49BBA3C8" w14:textId="016EE402" w:rsidR="00263684" w:rsidRPr="005F2BAF" w:rsidRDefault="00263684" w:rsidP="008D301F">
            <w:pPr>
              <w:pStyle w:val="Paragraphnonumbers"/>
              <w:spacing w:before="60" w:after="60"/>
              <w:rPr>
                <w:b/>
              </w:rPr>
            </w:pPr>
            <w:r>
              <w:rPr>
                <w:b/>
              </w:rPr>
              <w:t>Typical work package t</w:t>
            </w:r>
            <w:r w:rsidRPr="005F2BAF">
              <w:rPr>
                <w:b/>
              </w:rPr>
              <w:t>ype</w:t>
            </w:r>
          </w:p>
        </w:tc>
        <w:tc>
          <w:tcPr>
            <w:tcW w:w="1701" w:type="dxa"/>
            <w:tcBorders>
              <w:bottom w:val="single" w:sz="4" w:space="0" w:color="auto"/>
            </w:tcBorders>
          </w:tcPr>
          <w:p w14:paraId="3E870AEB" w14:textId="3A19FEBB" w:rsidR="00263684" w:rsidRPr="005F2BAF" w:rsidRDefault="00263684" w:rsidP="00C93EC6">
            <w:pPr>
              <w:pStyle w:val="Paragraphnonumbers"/>
              <w:spacing w:before="60" w:after="60"/>
              <w:rPr>
                <w:b/>
              </w:rPr>
            </w:pPr>
            <w:r w:rsidRPr="005F2BAF">
              <w:rPr>
                <w:b/>
              </w:rPr>
              <w:t>Lot No.</w:t>
            </w:r>
          </w:p>
        </w:tc>
        <w:tc>
          <w:tcPr>
            <w:tcW w:w="7302" w:type="dxa"/>
          </w:tcPr>
          <w:p w14:paraId="5DBABC5A" w14:textId="7418ED14" w:rsidR="00263684" w:rsidRPr="005F2BAF" w:rsidRDefault="00263684" w:rsidP="00B22D44">
            <w:pPr>
              <w:pStyle w:val="Paragraphnonumbers"/>
              <w:spacing w:before="60" w:after="60"/>
              <w:rPr>
                <w:b/>
              </w:rPr>
            </w:pPr>
            <w:r w:rsidRPr="005F2BAF">
              <w:rPr>
                <w:b/>
              </w:rPr>
              <w:t xml:space="preserve">Modules normally* required </w:t>
            </w:r>
          </w:p>
        </w:tc>
      </w:tr>
      <w:tr w:rsidR="00263684" w14:paraId="2E06F375" w14:textId="34FBE362" w:rsidTr="00263684">
        <w:tc>
          <w:tcPr>
            <w:tcW w:w="4673" w:type="dxa"/>
            <w:vMerge w:val="restart"/>
          </w:tcPr>
          <w:p w14:paraId="56B52464" w14:textId="06BD9C62" w:rsidR="00263684" w:rsidRDefault="00263684" w:rsidP="000A502B">
            <w:pPr>
              <w:pStyle w:val="Paragraphnonumbers"/>
              <w:spacing w:before="60" w:after="60"/>
            </w:pPr>
            <w:r>
              <w:t>A – Guidance support (Assessment Report) – independent assessment report on the clinical and economic evidence and economic model for use by NICE in developing guidance</w:t>
            </w:r>
          </w:p>
        </w:tc>
        <w:tc>
          <w:tcPr>
            <w:tcW w:w="1701" w:type="dxa"/>
            <w:tcBorders>
              <w:bottom w:val="nil"/>
            </w:tcBorders>
          </w:tcPr>
          <w:p w14:paraId="7E41FACC" w14:textId="77777777" w:rsidR="00263684" w:rsidRDefault="00263684" w:rsidP="00C93EC6">
            <w:pPr>
              <w:pStyle w:val="Paragraphnonumbers"/>
              <w:spacing w:before="60" w:after="60"/>
            </w:pPr>
            <w:r>
              <w:t>Lot 1</w:t>
            </w:r>
          </w:p>
        </w:tc>
        <w:tc>
          <w:tcPr>
            <w:tcW w:w="7302" w:type="dxa"/>
          </w:tcPr>
          <w:p w14:paraId="443F6895" w14:textId="68CFA402" w:rsidR="00263684" w:rsidRDefault="00263684" w:rsidP="00C93EC6">
            <w:pPr>
              <w:pStyle w:val="Paragraphnonumbers"/>
              <w:spacing w:before="60" w:after="60" w:line="240" w:lineRule="auto"/>
            </w:pPr>
            <w:r>
              <w:t>ES1 - Evidence Searching</w:t>
            </w:r>
          </w:p>
        </w:tc>
      </w:tr>
      <w:tr w:rsidR="00263684" w14:paraId="31959896" w14:textId="779D030C" w:rsidTr="00263684">
        <w:tc>
          <w:tcPr>
            <w:tcW w:w="4673" w:type="dxa"/>
            <w:vMerge/>
          </w:tcPr>
          <w:p w14:paraId="5BB68CB8" w14:textId="77777777" w:rsidR="00263684" w:rsidRDefault="00263684" w:rsidP="00C93EC6">
            <w:pPr>
              <w:pStyle w:val="Paragraphnonumbers"/>
              <w:spacing w:before="60" w:after="60"/>
            </w:pPr>
          </w:p>
        </w:tc>
        <w:tc>
          <w:tcPr>
            <w:tcW w:w="1701" w:type="dxa"/>
            <w:tcBorders>
              <w:top w:val="nil"/>
              <w:bottom w:val="nil"/>
            </w:tcBorders>
          </w:tcPr>
          <w:p w14:paraId="0541580C" w14:textId="77777777" w:rsidR="00263684" w:rsidRDefault="00263684" w:rsidP="00C93EC6">
            <w:pPr>
              <w:pStyle w:val="Paragraphnonumbers"/>
              <w:spacing w:before="60" w:after="60"/>
            </w:pPr>
          </w:p>
        </w:tc>
        <w:tc>
          <w:tcPr>
            <w:tcW w:w="7302" w:type="dxa"/>
          </w:tcPr>
          <w:p w14:paraId="36DB78BC" w14:textId="102F664D" w:rsidR="00263684" w:rsidRPr="00C62CD0" w:rsidRDefault="00263684" w:rsidP="00703084">
            <w:pPr>
              <w:pStyle w:val="Paragraphnonumbers"/>
              <w:spacing w:before="60" w:after="60" w:line="240" w:lineRule="auto"/>
              <w:rPr>
                <w:rFonts w:cs="Arial"/>
              </w:rPr>
            </w:pPr>
            <w:r>
              <w:rPr>
                <w:rFonts w:cs="Arial"/>
              </w:rPr>
              <w:t xml:space="preserve">A1 - </w:t>
            </w:r>
            <w:r w:rsidRPr="00C62CD0">
              <w:rPr>
                <w:rFonts w:cs="Arial"/>
              </w:rPr>
              <w:t>Summary</w:t>
            </w:r>
            <w:r>
              <w:rPr>
                <w:rFonts w:cs="Arial"/>
              </w:rPr>
              <w:t>,</w:t>
            </w:r>
            <w:r w:rsidRPr="00C62CD0">
              <w:rPr>
                <w:rFonts w:cs="Arial"/>
              </w:rPr>
              <w:t xml:space="preserve"> critical appraisal </w:t>
            </w:r>
            <w:r>
              <w:rPr>
                <w:rFonts w:cs="Arial"/>
              </w:rPr>
              <w:t>and assessment report</w:t>
            </w:r>
          </w:p>
        </w:tc>
      </w:tr>
      <w:tr w:rsidR="00263684" w14:paraId="49ADE6C8" w14:textId="33D5E23C" w:rsidTr="00263684">
        <w:tc>
          <w:tcPr>
            <w:tcW w:w="4673" w:type="dxa"/>
            <w:vMerge/>
          </w:tcPr>
          <w:p w14:paraId="530B8536" w14:textId="77777777" w:rsidR="00263684" w:rsidRDefault="00263684" w:rsidP="00C93EC6">
            <w:pPr>
              <w:pStyle w:val="Paragraphnonumbers"/>
              <w:spacing w:before="60" w:after="60"/>
            </w:pPr>
          </w:p>
        </w:tc>
        <w:tc>
          <w:tcPr>
            <w:tcW w:w="1701" w:type="dxa"/>
            <w:tcBorders>
              <w:top w:val="nil"/>
              <w:bottom w:val="nil"/>
            </w:tcBorders>
          </w:tcPr>
          <w:p w14:paraId="7C0256D5" w14:textId="77777777" w:rsidR="00263684" w:rsidRDefault="00263684" w:rsidP="00C93EC6">
            <w:pPr>
              <w:pStyle w:val="Paragraphnonumbers"/>
              <w:spacing w:before="60" w:after="60"/>
            </w:pPr>
          </w:p>
        </w:tc>
        <w:tc>
          <w:tcPr>
            <w:tcW w:w="7302" w:type="dxa"/>
          </w:tcPr>
          <w:p w14:paraId="00CA3101" w14:textId="3BF441E3" w:rsidR="00263684" w:rsidRDefault="00263684" w:rsidP="00C93EC6">
            <w:pPr>
              <w:pStyle w:val="Paragraphnonumbers"/>
              <w:spacing w:before="60" w:after="60" w:line="240" w:lineRule="auto"/>
            </w:pPr>
            <w:r>
              <w:rPr>
                <w:rFonts w:cs="Arial"/>
              </w:rPr>
              <w:t xml:space="preserve">A2 - </w:t>
            </w:r>
            <w:r w:rsidRPr="00C62CD0">
              <w:rPr>
                <w:rFonts w:cs="Arial"/>
              </w:rPr>
              <w:t>Economic modelling including critique of model submissions</w:t>
            </w:r>
          </w:p>
        </w:tc>
      </w:tr>
      <w:tr w:rsidR="00263684" w14:paraId="6834A8C7" w14:textId="65B60F31" w:rsidTr="00263684">
        <w:tc>
          <w:tcPr>
            <w:tcW w:w="4673" w:type="dxa"/>
            <w:vMerge/>
            <w:tcBorders>
              <w:bottom w:val="single" w:sz="4" w:space="0" w:color="auto"/>
            </w:tcBorders>
          </w:tcPr>
          <w:p w14:paraId="2F7B56D5" w14:textId="77777777" w:rsidR="00263684" w:rsidRDefault="00263684" w:rsidP="00C93EC6">
            <w:pPr>
              <w:pStyle w:val="Paragraphnonumbers"/>
              <w:spacing w:before="60" w:after="60"/>
            </w:pPr>
          </w:p>
        </w:tc>
        <w:tc>
          <w:tcPr>
            <w:tcW w:w="1701" w:type="dxa"/>
            <w:tcBorders>
              <w:top w:val="nil"/>
              <w:bottom w:val="single" w:sz="4" w:space="0" w:color="auto"/>
            </w:tcBorders>
          </w:tcPr>
          <w:p w14:paraId="29BEEA7E" w14:textId="77777777" w:rsidR="00263684" w:rsidRDefault="00263684" w:rsidP="00C93EC6">
            <w:pPr>
              <w:pStyle w:val="Paragraphnonumbers"/>
              <w:spacing w:before="60" w:after="60"/>
            </w:pPr>
          </w:p>
        </w:tc>
        <w:tc>
          <w:tcPr>
            <w:tcW w:w="7302" w:type="dxa"/>
          </w:tcPr>
          <w:p w14:paraId="1C36B7B2" w14:textId="3C49938A" w:rsidR="00263684" w:rsidRDefault="00263684" w:rsidP="008D301F">
            <w:pPr>
              <w:pStyle w:val="Paragraphnonumbers"/>
              <w:spacing w:before="60" w:after="60" w:line="240" w:lineRule="auto"/>
            </w:pPr>
            <w:r>
              <w:t xml:space="preserve">JP1 – Journal </w:t>
            </w:r>
            <w:r w:rsidRPr="00C62CD0">
              <w:rPr>
                <w:rFonts w:cs="Arial"/>
              </w:rPr>
              <w:t xml:space="preserve">Publication </w:t>
            </w:r>
          </w:p>
        </w:tc>
      </w:tr>
      <w:tr w:rsidR="00263684" w14:paraId="553C8DEF" w14:textId="5341E4C5" w:rsidTr="00263684">
        <w:tc>
          <w:tcPr>
            <w:tcW w:w="4673" w:type="dxa"/>
            <w:tcBorders>
              <w:bottom w:val="nil"/>
            </w:tcBorders>
          </w:tcPr>
          <w:p w14:paraId="65C5F1B4" w14:textId="7368BF94" w:rsidR="00263684" w:rsidRDefault="00263684" w:rsidP="00C93EC6">
            <w:pPr>
              <w:pStyle w:val="Paragraphnonumbers"/>
              <w:spacing w:before="60" w:after="60"/>
            </w:pPr>
            <w:r>
              <w:t>E - Systematic review &amp; meta-analysis</w:t>
            </w:r>
          </w:p>
        </w:tc>
        <w:tc>
          <w:tcPr>
            <w:tcW w:w="1701" w:type="dxa"/>
            <w:vMerge w:val="restart"/>
          </w:tcPr>
          <w:p w14:paraId="75D6755B" w14:textId="77777777" w:rsidR="00263684" w:rsidRDefault="00263684" w:rsidP="00C93EC6">
            <w:pPr>
              <w:pStyle w:val="Paragraphnonumbers"/>
              <w:spacing w:before="60" w:after="60"/>
            </w:pPr>
            <w:r>
              <w:t>Lot 1</w:t>
            </w:r>
          </w:p>
        </w:tc>
        <w:tc>
          <w:tcPr>
            <w:tcW w:w="7302" w:type="dxa"/>
          </w:tcPr>
          <w:p w14:paraId="3F6124A3" w14:textId="1CCD3EDB" w:rsidR="00263684" w:rsidRDefault="00263684" w:rsidP="00C93EC6">
            <w:pPr>
              <w:pStyle w:val="Paragraphnonumbers"/>
              <w:spacing w:before="60" w:after="60" w:line="240" w:lineRule="auto"/>
            </w:pPr>
            <w:r>
              <w:t>ES1 - Evidence Searching</w:t>
            </w:r>
          </w:p>
        </w:tc>
      </w:tr>
      <w:tr w:rsidR="00263684" w14:paraId="5AE734AA" w14:textId="63EFEB59" w:rsidTr="00263684">
        <w:tc>
          <w:tcPr>
            <w:tcW w:w="4673" w:type="dxa"/>
            <w:tcBorders>
              <w:top w:val="nil"/>
              <w:bottom w:val="nil"/>
            </w:tcBorders>
          </w:tcPr>
          <w:p w14:paraId="0F1DD9ED" w14:textId="77777777" w:rsidR="00263684" w:rsidRDefault="00263684" w:rsidP="00C93EC6">
            <w:pPr>
              <w:pStyle w:val="Paragraphnonumbers"/>
              <w:spacing w:before="60" w:after="60"/>
            </w:pPr>
          </w:p>
        </w:tc>
        <w:tc>
          <w:tcPr>
            <w:tcW w:w="1701" w:type="dxa"/>
            <w:vMerge/>
          </w:tcPr>
          <w:p w14:paraId="073E133F" w14:textId="77777777" w:rsidR="00263684" w:rsidRDefault="00263684" w:rsidP="00C93EC6">
            <w:pPr>
              <w:pStyle w:val="Paragraphnonumbers"/>
              <w:spacing w:before="60" w:after="60"/>
            </w:pPr>
          </w:p>
        </w:tc>
        <w:tc>
          <w:tcPr>
            <w:tcW w:w="7302" w:type="dxa"/>
          </w:tcPr>
          <w:p w14:paraId="73750990" w14:textId="2F6C1350" w:rsidR="00263684" w:rsidRDefault="00263684" w:rsidP="00C93EC6">
            <w:pPr>
              <w:pStyle w:val="Paragraphnonumbers"/>
              <w:spacing w:before="60" w:after="60"/>
            </w:pPr>
            <w:r>
              <w:t xml:space="preserve">E1 - </w:t>
            </w:r>
            <w:r w:rsidRPr="00C62CD0">
              <w:rPr>
                <w:rFonts w:cs="Arial"/>
              </w:rPr>
              <w:t>Systematic review and meta-analysis</w:t>
            </w:r>
          </w:p>
        </w:tc>
      </w:tr>
      <w:tr w:rsidR="00263684" w14:paraId="6F0DC9D7" w14:textId="45F1017F" w:rsidTr="00263684">
        <w:tc>
          <w:tcPr>
            <w:tcW w:w="4673" w:type="dxa"/>
            <w:tcBorders>
              <w:top w:val="nil"/>
              <w:bottom w:val="single" w:sz="4" w:space="0" w:color="auto"/>
            </w:tcBorders>
          </w:tcPr>
          <w:p w14:paraId="72DC575D" w14:textId="77777777" w:rsidR="00263684" w:rsidRDefault="00263684" w:rsidP="00C93EC6">
            <w:pPr>
              <w:pStyle w:val="Paragraphnonumbers"/>
              <w:spacing w:before="60" w:after="60"/>
            </w:pPr>
          </w:p>
        </w:tc>
        <w:tc>
          <w:tcPr>
            <w:tcW w:w="1701" w:type="dxa"/>
            <w:vMerge/>
            <w:tcBorders>
              <w:bottom w:val="single" w:sz="4" w:space="0" w:color="auto"/>
            </w:tcBorders>
          </w:tcPr>
          <w:p w14:paraId="0A10836C" w14:textId="77777777" w:rsidR="00263684" w:rsidRDefault="00263684" w:rsidP="00C93EC6">
            <w:pPr>
              <w:pStyle w:val="Paragraphnonumbers"/>
              <w:spacing w:before="60" w:after="60"/>
            </w:pPr>
          </w:p>
        </w:tc>
        <w:tc>
          <w:tcPr>
            <w:tcW w:w="7302" w:type="dxa"/>
          </w:tcPr>
          <w:p w14:paraId="368E8ACB" w14:textId="15C7607C" w:rsidR="00263684" w:rsidRDefault="00263684" w:rsidP="00C93EC6">
            <w:pPr>
              <w:pStyle w:val="Paragraphnonumbers"/>
              <w:spacing w:before="60" w:after="60" w:line="240" w:lineRule="auto"/>
            </w:pPr>
            <w:r>
              <w:t xml:space="preserve">JP1 - Journal </w:t>
            </w:r>
            <w:r w:rsidRPr="00C62CD0">
              <w:rPr>
                <w:rFonts w:cs="Arial"/>
              </w:rPr>
              <w:t>Publication</w:t>
            </w:r>
          </w:p>
        </w:tc>
      </w:tr>
      <w:tr w:rsidR="00263684" w14:paraId="3C7FE118" w14:textId="77777777" w:rsidTr="00263684">
        <w:tc>
          <w:tcPr>
            <w:tcW w:w="4673" w:type="dxa"/>
          </w:tcPr>
          <w:p w14:paraId="0F667176" w14:textId="3D432BE3" w:rsidR="00263684" w:rsidRDefault="00263684" w:rsidP="008D301F">
            <w:pPr>
              <w:pStyle w:val="Paragraphnonumbers"/>
              <w:spacing w:before="60" w:after="60"/>
            </w:pPr>
            <w:r>
              <w:t>F - Guidance review – costing update</w:t>
            </w:r>
          </w:p>
        </w:tc>
        <w:tc>
          <w:tcPr>
            <w:tcW w:w="1701" w:type="dxa"/>
            <w:tcBorders>
              <w:bottom w:val="nil"/>
            </w:tcBorders>
          </w:tcPr>
          <w:p w14:paraId="681B6CA5" w14:textId="2DF62E80" w:rsidR="00263684" w:rsidRDefault="00263684" w:rsidP="008D301F">
            <w:pPr>
              <w:pStyle w:val="Paragraphnonumbers"/>
              <w:spacing w:before="60" w:after="60"/>
            </w:pPr>
            <w:r>
              <w:t>Lot 1</w:t>
            </w:r>
          </w:p>
        </w:tc>
        <w:tc>
          <w:tcPr>
            <w:tcW w:w="7302" w:type="dxa"/>
          </w:tcPr>
          <w:p w14:paraId="7F23D94B" w14:textId="6225A7B0" w:rsidR="00263684" w:rsidRDefault="00263684" w:rsidP="008D301F">
            <w:pPr>
              <w:pStyle w:val="Paragraphnonumbers"/>
              <w:spacing w:before="60" w:after="60" w:line="240" w:lineRule="auto"/>
            </w:pPr>
            <w:r>
              <w:t>F1 - Guidance review – costing update</w:t>
            </w:r>
          </w:p>
        </w:tc>
      </w:tr>
      <w:tr w:rsidR="00263684" w14:paraId="146BBFD9" w14:textId="4A9C320A" w:rsidTr="00263684">
        <w:tc>
          <w:tcPr>
            <w:tcW w:w="4673" w:type="dxa"/>
            <w:vMerge w:val="restart"/>
          </w:tcPr>
          <w:p w14:paraId="7F053A62" w14:textId="54F77B81" w:rsidR="00263684" w:rsidRDefault="00263684" w:rsidP="008D301F">
            <w:pPr>
              <w:pStyle w:val="Paragraphnonumbers"/>
              <w:spacing w:before="60" w:after="60"/>
            </w:pPr>
            <w:r>
              <w:t>F - Guidance review proposal</w:t>
            </w:r>
          </w:p>
        </w:tc>
        <w:tc>
          <w:tcPr>
            <w:tcW w:w="1701" w:type="dxa"/>
            <w:vMerge w:val="restart"/>
          </w:tcPr>
          <w:p w14:paraId="069DB66B" w14:textId="77777777" w:rsidR="00263684" w:rsidRDefault="00263684" w:rsidP="008D301F">
            <w:pPr>
              <w:pStyle w:val="Paragraphnonumbers"/>
              <w:spacing w:before="60" w:after="60"/>
            </w:pPr>
            <w:r>
              <w:t>Lot 1</w:t>
            </w:r>
          </w:p>
        </w:tc>
        <w:tc>
          <w:tcPr>
            <w:tcW w:w="7302" w:type="dxa"/>
          </w:tcPr>
          <w:p w14:paraId="6B6BE13D" w14:textId="66AC3573" w:rsidR="00263684" w:rsidRDefault="00263684" w:rsidP="00FB5479">
            <w:pPr>
              <w:pStyle w:val="Paragraphnonumbers"/>
              <w:spacing w:before="60" w:after="60" w:line="240" w:lineRule="auto"/>
            </w:pPr>
            <w:r>
              <w:t>ES1 - Evidence Searching</w:t>
            </w:r>
          </w:p>
        </w:tc>
      </w:tr>
      <w:tr w:rsidR="00263684" w14:paraId="6A193871" w14:textId="4623B317" w:rsidTr="00263684">
        <w:tc>
          <w:tcPr>
            <w:tcW w:w="4673" w:type="dxa"/>
            <w:vMerge/>
          </w:tcPr>
          <w:p w14:paraId="04AB99BD" w14:textId="77777777" w:rsidR="00263684" w:rsidRDefault="00263684" w:rsidP="008D301F">
            <w:pPr>
              <w:pStyle w:val="Paragraphnonumbers"/>
              <w:spacing w:before="60" w:after="60"/>
            </w:pPr>
          </w:p>
        </w:tc>
        <w:tc>
          <w:tcPr>
            <w:tcW w:w="1701" w:type="dxa"/>
            <w:vMerge/>
          </w:tcPr>
          <w:p w14:paraId="46359A16" w14:textId="77777777" w:rsidR="00263684" w:rsidRDefault="00263684" w:rsidP="008D301F">
            <w:pPr>
              <w:pStyle w:val="Paragraphnonumbers"/>
              <w:spacing w:before="60" w:after="60"/>
            </w:pPr>
          </w:p>
        </w:tc>
        <w:tc>
          <w:tcPr>
            <w:tcW w:w="7302" w:type="dxa"/>
          </w:tcPr>
          <w:p w14:paraId="11652133" w14:textId="64907AE4" w:rsidR="00263684" w:rsidRDefault="00263684" w:rsidP="008D301F">
            <w:pPr>
              <w:pStyle w:val="Paragraphnonumbers"/>
              <w:spacing w:before="60" w:after="60"/>
            </w:pPr>
            <w:r>
              <w:t xml:space="preserve">F2 - </w:t>
            </w:r>
            <w:r w:rsidRPr="00C62CD0">
              <w:rPr>
                <w:rFonts w:cs="Arial"/>
              </w:rPr>
              <w:t>Guidance review proposals</w:t>
            </w:r>
          </w:p>
        </w:tc>
      </w:tr>
      <w:tr w:rsidR="00263684" w14:paraId="7F1090FB" w14:textId="77777777" w:rsidTr="00263684">
        <w:tc>
          <w:tcPr>
            <w:tcW w:w="4673" w:type="dxa"/>
            <w:vMerge w:val="restart"/>
          </w:tcPr>
          <w:p w14:paraId="60431801" w14:textId="2F4A4383" w:rsidR="00263684" w:rsidRDefault="00263684" w:rsidP="008D301F">
            <w:pPr>
              <w:pStyle w:val="Paragraphnonumbers"/>
              <w:spacing w:before="60" w:after="60"/>
            </w:pPr>
            <w:r>
              <w:t xml:space="preserve">G - Rapid response HTA evidence summary (for example </w:t>
            </w:r>
            <w:proofErr w:type="spellStart"/>
            <w:r>
              <w:t>medtech</w:t>
            </w:r>
            <w:proofErr w:type="spellEnd"/>
            <w:r>
              <w:t xml:space="preserve"> innovation briefing or health apps briefing)</w:t>
            </w:r>
          </w:p>
        </w:tc>
        <w:tc>
          <w:tcPr>
            <w:tcW w:w="1701" w:type="dxa"/>
            <w:vMerge w:val="restart"/>
            <w:tcBorders>
              <w:top w:val="nil"/>
            </w:tcBorders>
          </w:tcPr>
          <w:p w14:paraId="08FCBCC7" w14:textId="4F0CBC1A" w:rsidR="00263684" w:rsidRDefault="00263684" w:rsidP="008D301F">
            <w:pPr>
              <w:pStyle w:val="Paragraphnonumbers"/>
              <w:spacing w:before="60" w:after="60"/>
            </w:pPr>
            <w:r>
              <w:t>Lot 1</w:t>
            </w:r>
          </w:p>
        </w:tc>
        <w:tc>
          <w:tcPr>
            <w:tcW w:w="7302" w:type="dxa"/>
          </w:tcPr>
          <w:p w14:paraId="62E2CCAC" w14:textId="7F37FD42" w:rsidR="00263684" w:rsidRDefault="00263684" w:rsidP="008D301F">
            <w:pPr>
              <w:pStyle w:val="Paragraphnonumbers"/>
              <w:spacing w:before="60" w:after="60"/>
            </w:pPr>
            <w:r>
              <w:t>ES1 - Evidence Searching</w:t>
            </w:r>
          </w:p>
        </w:tc>
      </w:tr>
      <w:tr w:rsidR="00263684" w14:paraId="1FEAC9F4" w14:textId="77777777" w:rsidTr="00263684">
        <w:tc>
          <w:tcPr>
            <w:tcW w:w="4673" w:type="dxa"/>
            <w:vMerge/>
          </w:tcPr>
          <w:p w14:paraId="74A2FE89" w14:textId="77777777" w:rsidR="00263684" w:rsidRDefault="00263684" w:rsidP="008D301F">
            <w:pPr>
              <w:pStyle w:val="Paragraphnonumbers"/>
              <w:spacing w:before="60" w:after="60"/>
            </w:pPr>
          </w:p>
        </w:tc>
        <w:tc>
          <w:tcPr>
            <w:tcW w:w="1701" w:type="dxa"/>
            <w:vMerge/>
          </w:tcPr>
          <w:p w14:paraId="2C0BB2D9" w14:textId="77777777" w:rsidR="00263684" w:rsidRDefault="00263684" w:rsidP="008D301F">
            <w:pPr>
              <w:pStyle w:val="Paragraphnonumbers"/>
              <w:spacing w:before="60" w:after="60"/>
            </w:pPr>
          </w:p>
        </w:tc>
        <w:tc>
          <w:tcPr>
            <w:tcW w:w="7302" w:type="dxa"/>
          </w:tcPr>
          <w:p w14:paraId="57D90A05" w14:textId="27A7EB53" w:rsidR="00263684" w:rsidRDefault="00263684" w:rsidP="008D301F">
            <w:pPr>
              <w:pStyle w:val="Paragraphnonumbers"/>
              <w:spacing w:before="60" w:after="60"/>
            </w:pPr>
            <w:r>
              <w:t xml:space="preserve">G1 - </w:t>
            </w:r>
            <w:r w:rsidRPr="00C62CD0">
              <w:rPr>
                <w:rFonts w:cs="Arial"/>
              </w:rPr>
              <w:t>Evidence summary for publication by NICE</w:t>
            </w:r>
          </w:p>
        </w:tc>
      </w:tr>
      <w:tr w:rsidR="00263684" w14:paraId="541F4FEC" w14:textId="77777777" w:rsidTr="00263684">
        <w:tc>
          <w:tcPr>
            <w:tcW w:w="4673" w:type="dxa"/>
          </w:tcPr>
          <w:p w14:paraId="31852022" w14:textId="6CCE225A" w:rsidR="00263684" w:rsidRDefault="00263684" w:rsidP="008D301F">
            <w:pPr>
              <w:pStyle w:val="Paragraphnonumbers"/>
              <w:spacing w:before="60" w:after="60"/>
            </w:pPr>
            <w:r>
              <w:t xml:space="preserve">H - </w:t>
            </w:r>
            <w:r w:rsidRPr="00753C36">
              <w:t>S</w:t>
            </w:r>
            <w:r>
              <w:t xml:space="preserve">upport to topic identification, </w:t>
            </w:r>
            <w:r w:rsidRPr="00753C36">
              <w:t>selection and scoping</w:t>
            </w:r>
          </w:p>
        </w:tc>
        <w:tc>
          <w:tcPr>
            <w:tcW w:w="1701" w:type="dxa"/>
            <w:tcBorders>
              <w:top w:val="nil"/>
            </w:tcBorders>
          </w:tcPr>
          <w:p w14:paraId="5B2E80F5" w14:textId="3B08D9E5" w:rsidR="00263684" w:rsidRDefault="00263684" w:rsidP="008D301F">
            <w:pPr>
              <w:pStyle w:val="Paragraphnonumbers"/>
              <w:spacing w:before="60" w:after="60"/>
            </w:pPr>
            <w:r>
              <w:t>Lot 1</w:t>
            </w:r>
          </w:p>
        </w:tc>
        <w:tc>
          <w:tcPr>
            <w:tcW w:w="7302" w:type="dxa"/>
          </w:tcPr>
          <w:p w14:paraId="22161138" w14:textId="7E863F51" w:rsidR="00263684" w:rsidRDefault="00263684" w:rsidP="008D301F">
            <w:pPr>
              <w:pStyle w:val="Paragraphnonumbers"/>
              <w:spacing w:before="60" w:after="60"/>
            </w:pPr>
            <w:r>
              <w:t xml:space="preserve">H1 - </w:t>
            </w:r>
            <w:r w:rsidRPr="004E09DC">
              <w:rPr>
                <w:rFonts w:cs="Arial"/>
              </w:rPr>
              <w:t>Support to identifying, selecting and scoping topics for guidance</w:t>
            </w:r>
          </w:p>
        </w:tc>
      </w:tr>
      <w:tr w:rsidR="00263684" w14:paraId="5FCF1CB3" w14:textId="212C1900" w:rsidTr="00263684">
        <w:tc>
          <w:tcPr>
            <w:tcW w:w="13676" w:type="dxa"/>
            <w:gridSpan w:val="3"/>
          </w:tcPr>
          <w:p w14:paraId="652300EE" w14:textId="77777777" w:rsidR="00263684" w:rsidRDefault="00263684" w:rsidP="008D301F">
            <w:pPr>
              <w:pStyle w:val="Paragraphnonumbers"/>
              <w:spacing w:before="60" w:after="60"/>
            </w:pPr>
          </w:p>
        </w:tc>
      </w:tr>
      <w:tr w:rsidR="00263684" w14:paraId="3DC12E21" w14:textId="12CA3D57" w:rsidTr="00263684">
        <w:tc>
          <w:tcPr>
            <w:tcW w:w="4673" w:type="dxa"/>
          </w:tcPr>
          <w:p w14:paraId="18630FD1" w14:textId="44F0AEB7" w:rsidR="00263684" w:rsidRDefault="00E33649" w:rsidP="00FB5479">
            <w:pPr>
              <w:pStyle w:val="Paragraphnonumbers"/>
              <w:spacing w:before="60" w:after="60" w:line="240" w:lineRule="auto"/>
            </w:pPr>
            <w:r>
              <w:t xml:space="preserve">B - </w:t>
            </w:r>
            <w:r w:rsidR="00263684">
              <w:t>Facilitating and conducting collaborative research into clinical utility and cost utility</w:t>
            </w:r>
          </w:p>
        </w:tc>
        <w:tc>
          <w:tcPr>
            <w:tcW w:w="1701" w:type="dxa"/>
          </w:tcPr>
          <w:p w14:paraId="2B628464" w14:textId="77777777" w:rsidR="00263684" w:rsidRDefault="00263684" w:rsidP="00FB5479">
            <w:pPr>
              <w:pStyle w:val="Paragraphnonumbers"/>
              <w:spacing w:before="60" w:after="60"/>
            </w:pPr>
            <w:r>
              <w:t>Lot 2</w:t>
            </w:r>
          </w:p>
        </w:tc>
        <w:tc>
          <w:tcPr>
            <w:tcW w:w="7302" w:type="dxa"/>
          </w:tcPr>
          <w:p w14:paraId="7D7DC465" w14:textId="2832A295" w:rsidR="00263684" w:rsidRDefault="00263684" w:rsidP="004050F4">
            <w:pPr>
              <w:pStyle w:val="Paragraphnonumbers"/>
              <w:spacing w:before="60" w:after="60"/>
            </w:pPr>
            <w:r>
              <w:t xml:space="preserve">B1 - Research </w:t>
            </w:r>
            <w:r w:rsidR="004050F4">
              <w:rPr>
                <w:rFonts w:cs="Arial"/>
              </w:rPr>
              <w:t>f</w:t>
            </w:r>
            <w:r w:rsidRPr="004E09DC">
              <w:rPr>
                <w:rFonts w:cs="Arial"/>
              </w:rPr>
              <w:t>easibility study</w:t>
            </w:r>
            <w:r w:rsidR="00E33649">
              <w:rPr>
                <w:rFonts w:cs="Arial"/>
              </w:rPr>
              <w:t>**</w:t>
            </w:r>
          </w:p>
        </w:tc>
      </w:tr>
      <w:tr w:rsidR="004050F4" w14:paraId="42E897BD" w14:textId="6FD78E94" w:rsidTr="00263684">
        <w:tc>
          <w:tcPr>
            <w:tcW w:w="4673" w:type="dxa"/>
            <w:vMerge w:val="restart"/>
          </w:tcPr>
          <w:p w14:paraId="25444B90" w14:textId="14C41B07" w:rsidR="004050F4" w:rsidRDefault="004050F4" w:rsidP="00FB5479">
            <w:pPr>
              <w:pStyle w:val="Paragraphnonumbers"/>
              <w:spacing w:before="60" w:after="60"/>
            </w:pPr>
            <w:r>
              <w:lastRenderedPageBreak/>
              <w:t>B - Facilitating and conducting collaborative research into clinical utility and cost utility</w:t>
            </w:r>
          </w:p>
        </w:tc>
        <w:tc>
          <w:tcPr>
            <w:tcW w:w="1701" w:type="dxa"/>
            <w:vMerge w:val="restart"/>
          </w:tcPr>
          <w:p w14:paraId="48139C4B" w14:textId="15E3BF8C" w:rsidR="004050F4" w:rsidRDefault="004050F4" w:rsidP="00FB5479">
            <w:pPr>
              <w:pStyle w:val="Paragraphnonumbers"/>
              <w:spacing w:before="60" w:after="60"/>
            </w:pPr>
            <w:r>
              <w:t>Lot 2</w:t>
            </w:r>
          </w:p>
        </w:tc>
        <w:tc>
          <w:tcPr>
            <w:tcW w:w="7302" w:type="dxa"/>
          </w:tcPr>
          <w:p w14:paraId="335FBFF0" w14:textId="4FD5507C" w:rsidR="004050F4" w:rsidRDefault="004050F4" w:rsidP="00FB5479">
            <w:pPr>
              <w:pStyle w:val="Paragraphnonumbers"/>
              <w:spacing w:before="60" w:after="60"/>
            </w:pPr>
            <w:r>
              <w:rPr>
                <w:rFonts w:cs="Arial"/>
              </w:rPr>
              <w:t xml:space="preserve">B2 - </w:t>
            </w:r>
            <w:r w:rsidRPr="004E09DC">
              <w:rPr>
                <w:rFonts w:cs="Arial"/>
              </w:rPr>
              <w:t xml:space="preserve">Clinical study protocol </w:t>
            </w:r>
            <w:r>
              <w:rPr>
                <w:rFonts w:cs="Arial"/>
              </w:rPr>
              <w:t>critique</w:t>
            </w:r>
            <w:r w:rsidRPr="004E09DC">
              <w:rPr>
                <w:rFonts w:cs="Arial"/>
              </w:rPr>
              <w:t xml:space="preserve"> and</w:t>
            </w:r>
            <w:r>
              <w:rPr>
                <w:rFonts w:cs="Arial"/>
              </w:rPr>
              <w:t>/or</w:t>
            </w:r>
            <w:r w:rsidRPr="004E09DC">
              <w:rPr>
                <w:rFonts w:cs="Arial"/>
              </w:rPr>
              <w:t xml:space="preserve"> </w:t>
            </w:r>
            <w:r>
              <w:rPr>
                <w:rFonts w:cs="Arial"/>
              </w:rPr>
              <w:t>design</w:t>
            </w:r>
          </w:p>
        </w:tc>
      </w:tr>
      <w:tr w:rsidR="004050F4" w14:paraId="419A52FA" w14:textId="156B5677" w:rsidTr="00263684">
        <w:tc>
          <w:tcPr>
            <w:tcW w:w="4673" w:type="dxa"/>
            <w:vMerge/>
          </w:tcPr>
          <w:p w14:paraId="70121296" w14:textId="77777777" w:rsidR="004050F4" w:rsidRDefault="004050F4" w:rsidP="00FB5479">
            <w:pPr>
              <w:pStyle w:val="Paragraphnonumbers"/>
              <w:spacing w:before="60" w:after="60"/>
            </w:pPr>
          </w:p>
        </w:tc>
        <w:tc>
          <w:tcPr>
            <w:tcW w:w="1701" w:type="dxa"/>
            <w:vMerge/>
          </w:tcPr>
          <w:p w14:paraId="005FF809" w14:textId="77777777" w:rsidR="004050F4" w:rsidRDefault="004050F4" w:rsidP="00FB5479">
            <w:pPr>
              <w:pStyle w:val="Paragraphnonumbers"/>
              <w:spacing w:before="60" w:after="60"/>
            </w:pPr>
          </w:p>
        </w:tc>
        <w:tc>
          <w:tcPr>
            <w:tcW w:w="7302" w:type="dxa"/>
          </w:tcPr>
          <w:p w14:paraId="7CBB2857" w14:textId="2036A37D" w:rsidR="004050F4" w:rsidRDefault="004050F4" w:rsidP="00FB5479">
            <w:pPr>
              <w:pStyle w:val="Paragraphnonumbers"/>
              <w:spacing w:before="60" w:after="60"/>
            </w:pPr>
            <w:r>
              <w:rPr>
                <w:rFonts w:cs="Arial"/>
              </w:rPr>
              <w:t xml:space="preserve">B3 - </w:t>
            </w:r>
            <w:r w:rsidRPr="004E09DC">
              <w:rPr>
                <w:rFonts w:cs="Arial"/>
              </w:rPr>
              <w:t>Grant application</w:t>
            </w:r>
          </w:p>
        </w:tc>
      </w:tr>
      <w:tr w:rsidR="004050F4" w14:paraId="2BC3BC6C" w14:textId="383973A8" w:rsidTr="00263684">
        <w:tc>
          <w:tcPr>
            <w:tcW w:w="4673" w:type="dxa"/>
            <w:vMerge/>
          </w:tcPr>
          <w:p w14:paraId="586E1C3B" w14:textId="77777777" w:rsidR="004050F4" w:rsidRDefault="004050F4" w:rsidP="00FB5479">
            <w:pPr>
              <w:pStyle w:val="Paragraphnonumbers"/>
              <w:spacing w:before="60" w:after="60"/>
            </w:pPr>
          </w:p>
        </w:tc>
        <w:tc>
          <w:tcPr>
            <w:tcW w:w="1701" w:type="dxa"/>
            <w:vMerge/>
          </w:tcPr>
          <w:p w14:paraId="133DF45B" w14:textId="77777777" w:rsidR="004050F4" w:rsidRDefault="004050F4" w:rsidP="00FB5479">
            <w:pPr>
              <w:pStyle w:val="Paragraphnonumbers"/>
              <w:spacing w:before="60" w:after="60"/>
            </w:pPr>
          </w:p>
        </w:tc>
        <w:tc>
          <w:tcPr>
            <w:tcW w:w="7302" w:type="dxa"/>
          </w:tcPr>
          <w:p w14:paraId="4AD3F045" w14:textId="280144D4" w:rsidR="004050F4" w:rsidRDefault="004050F4" w:rsidP="00FB5479">
            <w:pPr>
              <w:pStyle w:val="Paragraphnonumbers"/>
              <w:spacing w:before="60" w:after="60"/>
            </w:pPr>
            <w:r>
              <w:rPr>
                <w:rFonts w:cs="Arial"/>
              </w:rPr>
              <w:t xml:space="preserve">B4 - </w:t>
            </w:r>
            <w:r w:rsidRPr="004E09DC">
              <w:rPr>
                <w:rFonts w:cs="Arial"/>
              </w:rPr>
              <w:t>Ethics, research governance and study management</w:t>
            </w:r>
          </w:p>
        </w:tc>
      </w:tr>
      <w:tr w:rsidR="004050F4" w14:paraId="71C0772D" w14:textId="7A1E0795" w:rsidTr="00263684">
        <w:tc>
          <w:tcPr>
            <w:tcW w:w="4673" w:type="dxa"/>
            <w:vMerge/>
          </w:tcPr>
          <w:p w14:paraId="0F203C80" w14:textId="77777777" w:rsidR="004050F4" w:rsidRDefault="004050F4" w:rsidP="00FB5479">
            <w:pPr>
              <w:pStyle w:val="Paragraphnonumbers"/>
              <w:spacing w:before="60" w:after="60"/>
            </w:pPr>
          </w:p>
        </w:tc>
        <w:tc>
          <w:tcPr>
            <w:tcW w:w="1701" w:type="dxa"/>
            <w:vMerge/>
          </w:tcPr>
          <w:p w14:paraId="62BDB5FE" w14:textId="77777777" w:rsidR="004050F4" w:rsidRDefault="004050F4" w:rsidP="00FB5479">
            <w:pPr>
              <w:pStyle w:val="Paragraphnonumbers"/>
              <w:spacing w:before="60" w:after="60"/>
            </w:pPr>
          </w:p>
        </w:tc>
        <w:tc>
          <w:tcPr>
            <w:tcW w:w="7302" w:type="dxa"/>
          </w:tcPr>
          <w:p w14:paraId="22FBB3A8" w14:textId="0E5339F0" w:rsidR="004050F4" w:rsidRDefault="004050F4" w:rsidP="00FB5479">
            <w:pPr>
              <w:pStyle w:val="Paragraphnonumbers"/>
              <w:spacing w:before="60" w:after="60"/>
            </w:pPr>
            <w:r>
              <w:rPr>
                <w:rFonts w:cs="Arial"/>
              </w:rPr>
              <w:t xml:space="preserve">B5 - </w:t>
            </w:r>
            <w:r w:rsidRPr="004E09DC">
              <w:rPr>
                <w:rFonts w:cs="Arial"/>
              </w:rPr>
              <w:t>Analysis of research study findings</w:t>
            </w:r>
            <w:r>
              <w:rPr>
                <w:rFonts w:cs="Arial"/>
              </w:rPr>
              <w:t xml:space="preserve"> &amp; final report</w:t>
            </w:r>
          </w:p>
        </w:tc>
      </w:tr>
      <w:tr w:rsidR="004050F4" w14:paraId="77BD3576" w14:textId="7CC09F34" w:rsidTr="00263684">
        <w:tc>
          <w:tcPr>
            <w:tcW w:w="4673" w:type="dxa"/>
            <w:vMerge/>
          </w:tcPr>
          <w:p w14:paraId="7FA8F247" w14:textId="77777777" w:rsidR="004050F4" w:rsidRDefault="004050F4" w:rsidP="00FB5479">
            <w:pPr>
              <w:pStyle w:val="Paragraphnonumbers"/>
              <w:spacing w:before="60" w:after="60"/>
            </w:pPr>
          </w:p>
        </w:tc>
        <w:tc>
          <w:tcPr>
            <w:tcW w:w="1701" w:type="dxa"/>
            <w:vMerge/>
          </w:tcPr>
          <w:p w14:paraId="0F639498" w14:textId="77777777" w:rsidR="004050F4" w:rsidRDefault="004050F4" w:rsidP="00FB5479">
            <w:pPr>
              <w:pStyle w:val="Paragraphnonumbers"/>
              <w:spacing w:before="60" w:after="60"/>
            </w:pPr>
          </w:p>
        </w:tc>
        <w:tc>
          <w:tcPr>
            <w:tcW w:w="7302" w:type="dxa"/>
          </w:tcPr>
          <w:p w14:paraId="7A483600" w14:textId="1BDF4515" w:rsidR="004050F4" w:rsidRDefault="004050F4" w:rsidP="00FB5479">
            <w:pPr>
              <w:pStyle w:val="Paragraphnonumbers"/>
              <w:spacing w:before="60" w:after="60"/>
            </w:pPr>
            <w:r>
              <w:t xml:space="preserve">JP2 - </w:t>
            </w:r>
            <w:r>
              <w:rPr>
                <w:rFonts w:cs="Arial"/>
              </w:rPr>
              <w:t>J</w:t>
            </w:r>
            <w:r w:rsidRPr="00C62CD0">
              <w:rPr>
                <w:rFonts w:cs="Arial"/>
              </w:rPr>
              <w:t xml:space="preserve">ournal Publication </w:t>
            </w:r>
          </w:p>
        </w:tc>
      </w:tr>
      <w:tr w:rsidR="00263684" w14:paraId="4F45F2F3" w14:textId="77777777" w:rsidTr="00263684">
        <w:tc>
          <w:tcPr>
            <w:tcW w:w="4673" w:type="dxa"/>
          </w:tcPr>
          <w:p w14:paraId="7339B600" w14:textId="1297FE84" w:rsidR="00263684" w:rsidRDefault="00263684" w:rsidP="00FB5479">
            <w:pPr>
              <w:pStyle w:val="Paragraphnonumbers"/>
              <w:spacing w:before="60" w:after="60"/>
            </w:pPr>
            <w:r>
              <w:t>C - Observational studies using registers or databases</w:t>
            </w:r>
          </w:p>
        </w:tc>
        <w:tc>
          <w:tcPr>
            <w:tcW w:w="1701" w:type="dxa"/>
            <w:tcBorders>
              <w:bottom w:val="nil"/>
            </w:tcBorders>
          </w:tcPr>
          <w:p w14:paraId="08081CEF" w14:textId="17BAADA9" w:rsidR="00263684" w:rsidRDefault="004050F4" w:rsidP="00FB5479">
            <w:pPr>
              <w:pStyle w:val="Paragraphnonumbers"/>
              <w:spacing w:before="60" w:after="60"/>
            </w:pPr>
            <w:r>
              <w:t>Lot 2</w:t>
            </w:r>
          </w:p>
        </w:tc>
        <w:tc>
          <w:tcPr>
            <w:tcW w:w="7302" w:type="dxa"/>
          </w:tcPr>
          <w:p w14:paraId="3A4AA4E9" w14:textId="22760F48" w:rsidR="00263684" w:rsidRDefault="00263684" w:rsidP="00FB5479">
            <w:pPr>
              <w:pStyle w:val="Paragraphnonumbers"/>
              <w:spacing w:before="60" w:after="60"/>
            </w:pPr>
            <w:r>
              <w:t xml:space="preserve">CA - Register </w:t>
            </w:r>
            <w:r>
              <w:rPr>
                <w:rFonts w:cs="Arial"/>
              </w:rPr>
              <w:t>f</w:t>
            </w:r>
            <w:r w:rsidRPr="004E09DC">
              <w:rPr>
                <w:rFonts w:cs="Arial"/>
              </w:rPr>
              <w:t xml:space="preserve">easibility study </w:t>
            </w:r>
          </w:p>
        </w:tc>
      </w:tr>
      <w:tr w:rsidR="00263684" w14:paraId="1C810B26" w14:textId="515480FB" w:rsidTr="00263684">
        <w:tc>
          <w:tcPr>
            <w:tcW w:w="4673" w:type="dxa"/>
            <w:vMerge w:val="restart"/>
          </w:tcPr>
          <w:p w14:paraId="30B8ED4C" w14:textId="5317D865" w:rsidR="00263684" w:rsidRDefault="00263684" w:rsidP="00FB5479">
            <w:pPr>
              <w:pStyle w:val="Paragraphnonumbers"/>
              <w:spacing w:before="60" w:after="60"/>
            </w:pPr>
            <w:r>
              <w:t>C1 - Observational studies using registers or databases - SIMPLE</w:t>
            </w:r>
          </w:p>
        </w:tc>
        <w:tc>
          <w:tcPr>
            <w:tcW w:w="1701" w:type="dxa"/>
            <w:vMerge w:val="restart"/>
          </w:tcPr>
          <w:p w14:paraId="41745925" w14:textId="77777777" w:rsidR="00263684" w:rsidRDefault="00263684" w:rsidP="00FB5479">
            <w:pPr>
              <w:pStyle w:val="Paragraphnonumbers"/>
              <w:spacing w:before="60" w:after="60"/>
            </w:pPr>
            <w:r>
              <w:t>Lot 2</w:t>
            </w:r>
          </w:p>
        </w:tc>
        <w:tc>
          <w:tcPr>
            <w:tcW w:w="7302" w:type="dxa"/>
          </w:tcPr>
          <w:p w14:paraId="278CC6CC" w14:textId="065FAB88" w:rsidR="00263684" w:rsidRDefault="00263684" w:rsidP="001627EC">
            <w:pPr>
              <w:pStyle w:val="Paragraphnonumbers"/>
              <w:spacing w:before="60" w:after="60"/>
            </w:pPr>
            <w:r>
              <w:t>C1B – Register set-up</w:t>
            </w:r>
          </w:p>
        </w:tc>
      </w:tr>
      <w:tr w:rsidR="00263684" w14:paraId="29317B79" w14:textId="3B57EB26" w:rsidTr="00263684">
        <w:tc>
          <w:tcPr>
            <w:tcW w:w="4673" w:type="dxa"/>
            <w:vMerge/>
          </w:tcPr>
          <w:p w14:paraId="1D9570DF" w14:textId="77777777" w:rsidR="00263684" w:rsidRDefault="00263684" w:rsidP="00FB5479">
            <w:pPr>
              <w:pStyle w:val="Paragraphnonumbers"/>
              <w:spacing w:before="60" w:after="60"/>
            </w:pPr>
          </w:p>
        </w:tc>
        <w:tc>
          <w:tcPr>
            <w:tcW w:w="1701" w:type="dxa"/>
            <w:vMerge/>
          </w:tcPr>
          <w:p w14:paraId="0917DA1B" w14:textId="77777777" w:rsidR="00263684" w:rsidRDefault="00263684" w:rsidP="00FB5479">
            <w:pPr>
              <w:pStyle w:val="Paragraphnonumbers"/>
              <w:spacing w:before="60" w:after="60"/>
            </w:pPr>
          </w:p>
        </w:tc>
        <w:tc>
          <w:tcPr>
            <w:tcW w:w="7302" w:type="dxa"/>
          </w:tcPr>
          <w:p w14:paraId="7316EF09" w14:textId="4A55E42F" w:rsidR="00263684" w:rsidRDefault="00263684" w:rsidP="007163FA">
            <w:pPr>
              <w:pStyle w:val="Paragraphnonumbers"/>
              <w:spacing w:before="60" w:after="60"/>
            </w:pPr>
            <w:r>
              <w:t>C1C – Collection and active surveillance (per year)</w:t>
            </w:r>
          </w:p>
        </w:tc>
      </w:tr>
      <w:tr w:rsidR="00263684" w14:paraId="68F13BB3" w14:textId="0718ECF8" w:rsidTr="00263684">
        <w:tc>
          <w:tcPr>
            <w:tcW w:w="4673" w:type="dxa"/>
            <w:vMerge/>
          </w:tcPr>
          <w:p w14:paraId="6A5A93F1" w14:textId="77777777" w:rsidR="00263684" w:rsidRDefault="00263684" w:rsidP="00FB5479">
            <w:pPr>
              <w:pStyle w:val="Paragraphnonumbers"/>
              <w:spacing w:before="60" w:after="60"/>
            </w:pPr>
          </w:p>
        </w:tc>
        <w:tc>
          <w:tcPr>
            <w:tcW w:w="1701" w:type="dxa"/>
            <w:vMerge/>
          </w:tcPr>
          <w:p w14:paraId="2FEA6D3A" w14:textId="77777777" w:rsidR="00263684" w:rsidRDefault="00263684" w:rsidP="00FB5479">
            <w:pPr>
              <w:pStyle w:val="Paragraphnonumbers"/>
              <w:spacing w:before="60" w:after="60"/>
            </w:pPr>
          </w:p>
        </w:tc>
        <w:tc>
          <w:tcPr>
            <w:tcW w:w="7302" w:type="dxa"/>
          </w:tcPr>
          <w:p w14:paraId="4F6D1A65" w14:textId="1B1CF460" w:rsidR="00263684" w:rsidRDefault="00263684" w:rsidP="00FB5479">
            <w:pPr>
              <w:pStyle w:val="Paragraphnonumbers"/>
              <w:spacing w:before="60" w:after="60"/>
            </w:pPr>
            <w:r w:rsidRPr="00FB5479">
              <w:t xml:space="preserve">C1D </w:t>
            </w:r>
            <w:r>
              <w:t>–</w:t>
            </w:r>
            <w:r>
              <w:rPr>
                <w:b/>
              </w:rPr>
              <w:t xml:space="preserve"> </w:t>
            </w:r>
            <w:r>
              <w:t>Register data analysis and final report including data linkage – Clinical data (per year)</w:t>
            </w:r>
          </w:p>
        </w:tc>
      </w:tr>
      <w:tr w:rsidR="00263684" w14:paraId="151BDF39" w14:textId="35EEB88F" w:rsidTr="00263684">
        <w:trPr>
          <w:trHeight w:val="268"/>
        </w:trPr>
        <w:tc>
          <w:tcPr>
            <w:tcW w:w="4673" w:type="dxa"/>
            <w:vMerge/>
          </w:tcPr>
          <w:p w14:paraId="1ACAC901" w14:textId="77777777" w:rsidR="00263684" w:rsidRDefault="00263684" w:rsidP="00FB5479">
            <w:pPr>
              <w:pStyle w:val="Paragraphnonumbers"/>
              <w:spacing w:before="60" w:after="60"/>
            </w:pPr>
          </w:p>
        </w:tc>
        <w:tc>
          <w:tcPr>
            <w:tcW w:w="1701" w:type="dxa"/>
            <w:vMerge/>
          </w:tcPr>
          <w:p w14:paraId="708DEC2C" w14:textId="77777777" w:rsidR="00263684" w:rsidRDefault="00263684" w:rsidP="00FB5479">
            <w:pPr>
              <w:pStyle w:val="Paragraphnonumbers"/>
              <w:spacing w:before="60" w:after="60"/>
            </w:pPr>
          </w:p>
        </w:tc>
        <w:tc>
          <w:tcPr>
            <w:tcW w:w="7302" w:type="dxa"/>
          </w:tcPr>
          <w:p w14:paraId="0FAA58C3" w14:textId="13A4219E" w:rsidR="00263684" w:rsidRDefault="00263684" w:rsidP="00644DF9">
            <w:pPr>
              <w:pStyle w:val="Paragraphnonumbers"/>
              <w:spacing w:before="60" w:after="60"/>
            </w:pPr>
            <w:r w:rsidRPr="00FB5479">
              <w:t>C</w:t>
            </w:r>
            <w:r>
              <w:t>1G – Register Closedown</w:t>
            </w:r>
          </w:p>
        </w:tc>
      </w:tr>
      <w:tr w:rsidR="00263684" w14:paraId="772083F0" w14:textId="6858DD9E" w:rsidTr="00263684">
        <w:tc>
          <w:tcPr>
            <w:tcW w:w="4673" w:type="dxa"/>
            <w:vMerge/>
          </w:tcPr>
          <w:p w14:paraId="5850AE46" w14:textId="77777777" w:rsidR="00263684" w:rsidRDefault="00263684" w:rsidP="00FB5479">
            <w:pPr>
              <w:pStyle w:val="Paragraphnonumbers"/>
              <w:spacing w:before="60" w:after="60"/>
            </w:pPr>
          </w:p>
        </w:tc>
        <w:tc>
          <w:tcPr>
            <w:tcW w:w="1701" w:type="dxa"/>
            <w:vMerge/>
          </w:tcPr>
          <w:p w14:paraId="2A3A9271" w14:textId="77777777" w:rsidR="00263684" w:rsidRDefault="00263684" w:rsidP="00FB5479">
            <w:pPr>
              <w:pStyle w:val="Paragraphnonumbers"/>
              <w:spacing w:before="60" w:after="60"/>
            </w:pPr>
          </w:p>
        </w:tc>
        <w:tc>
          <w:tcPr>
            <w:tcW w:w="7302" w:type="dxa"/>
          </w:tcPr>
          <w:p w14:paraId="2410B8D1" w14:textId="156DE79B" w:rsidR="00263684" w:rsidRDefault="00263684" w:rsidP="00FB5479">
            <w:pPr>
              <w:pStyle w:val="Paragraphnonumbers"/>
              <w:spacing w:before="60" w:after="60"/>
            </w:pPr>
            <w:r>
              <w:t xml:space="preserve">JP2 - </w:t>
            </w:r>
            <w:r>
              <w:rPr>
                <w:rFonts w:cs="Arial"/>
              </w:rPr>
              <w:t>J</w:t>
            </w:r>
            <w:r w:rsidRPr="00C62CD0">
              <w:rPr>
                <w:rFonts w:cs="Arial"/>
              </w:rPr>
              <w:t>ournal Publication</w:t>
            </w:r>
          </w:p>
        </w:tc>
      </w:tr>
      <w:tr w:rsidR="00263684" w14:paraId="276E05BD" w14:textId="77777777" w:rsidTr="00263684">
        <w:tc>
          <w:tcPr>
            <w:tcW w:w="4673" w:type="dxa"/>
            <w:vMerge w:val="restart"/>
            <w:tcBorders>
              <w:top w:val="nil"/>
            </w:tcBorders>
          </w:tcPr>
          <w:p w14:paraId="6789FA3B" w14:textId="34BF6459" w:rsidR="00263684" w:rsidRDefault="00263684" w:rsidP="001627EC">
            <w:pPr>
              <w:pStyle w:val="Paragraphnonumbers"/>
              <w:spacing w:before="60" w:after="60"/>
            </w:pPr>
            <w:r>
              <w:t>C2 - Observational studies using registers or databases - ADVANCED</w:t>
            </w:r>
          </w:p>
        </w:tc>
        <w:tc>
          <w:tcPr>
            <w:tcW w:w="1701" w:type="dxa"/>
            <w:vMerge w:val="restart"/>
            <w:tcBorders>
              <w:top w:val="nil"/>
            </w:tcBorders>
          </w:tcPr>
          <w:p w14:paraId="335192B5" w14:textId="7F8C25DE" w:rsidR="00263684" w:rsidRDefault="00263684" w:rsidP="001627EC">
            <w:pPr>
              <w:pStyle w:val="Paragraphnonumbers"/>
              <w:spacing w:before="60" w:after="60"/>
            </w:pPr>
            <w:r>
              <w:t>Lot 2</w:t>
            </w:r>
          </w:p>
        </w:tc>
        <w:tc>
          <w:tcPr>
            <w:tcW w:w="7302" w:type="dxa"/>
          </w:tcPr>
          <w:p w14:paraId="5B760B76" w14:textId="10404004" w:rsidR="00263684" w:rsidRDefault="00263684" w:rsidP="001627EC">
            <w:pPr>
              <w:pStyle w:val="Paragraphnonumbers"/>
              <w:spacing w:before="60" w:after="60"/>
            </w:pPr>
            <w:r>
              <w:t>C2B – Register set-up</w:t>
            </w:r>
          </w:p>
        </w:tc>
      </w:tr>
      <w:tr w:rsidR="00263684" w14:paraId="1278251D" w14:textId="77777777" w:rsidTr="00263684">
        <w:tc>
          <w:tcPr>
            <w:tcW w:w="4673" w:type="dxa"/>
            <w:vMerge/>
          </w:tcPr>
          <w:p w14:paraId="332B2DBF" w14:textId="77777777" w:rsidR="00263684" w:rsidRDefault="00263684" w:rsidP="001627EC">
            <w:pPr>
              <w:pStyle w:val="Paragraphnonumbers"/>
              <w:spacing w:before="60" w:after="60"/>
            </w:pPr>
          </w:p>
        </w:tc>
        <w:tc>
          <w:tcPr>
            <w:tcW w:w="1701" w:type="dxa"/>
            <w:vMerge/>
          </w:tcPr>
          <w:p w14:paraId="1A86D1A1" w14:textId="77777777" w:rsidR="00263684" w:rsidRDefault="00263684" w:rsidP="001627EC">
            <w:pPr>
              <w:pStyle w:val="Paragraphnonumbers"/>
              <w:spacing w:before="60" w:after="60"/>
            </w:pPr>
          </w:p>
        </w:tc>
        <w:tc>
          <w:tcPr>
            <w:tcW w:w="7302" w:type="dxa"/>
          </w:tcPr>
          <w:p w14:paraId="4124CDC7" w14:textId="4A67D8C5" w:rsidR="00263684" w:rsidRDefault="00263684" w:rsidP="001627EC">
            <w:pPr>
              <w:pStyle w:val="Paragraphnonumbers"/>
              <w:spacing w:before="60" w:after="60"/>
            </w:pPr>
            <w:r>
              <w:t>C2C – Collection and active surveillance (per year)</w:t>
            </w:r>
          </w:p>
        </w:tc>
      </w:tr>
      <w:tr w:rsidR="00263684" w14:paraId="75CBAD4D" w14:textId="77777777" w:rsidTr="00263684">
        <w:tc>
          <w:tcPr>
            <w:tcW w:w="4673" w:type="dxa"/>
            <w:vMerge/>
          </w:tcPr>
          <w:p w14:paraId="3778BC85" w14:textId="77777777" w:rsidR="00263684" w:rsidRDefault="00263684" w:rsidP="001627EC">
            <w:pPr>
              <w:pStyle w:val="Paragraphnonumbers"/>
              <w:spacing w:before="60" w:after="60"/>
            </w:pPr>
          </w:p>
        </w:tc>
        <w:tc>
          <w:tcPr>
            <w:tcW w:w="1701" w:type="dxa"/>
            <w:vMerge/>
          </w:tcPr>
          <w:p w14:paraId="2DE50732" w14:textId="77777777" w:rsidR="00263684" w:rsidRDefault="00263684" w:rsidP="001627EC">
            <w:pPr>
              <w:pStyle w:val="Paragraphnonumbers"/>
              <w:spacing w:before="60" w:after="60"/>
            </w:pPr>
          </w:p>
        </w:tc>
        <w:tc>
          <w:tcPr>
            <w:tcW w:w="7302" w:type="dxa"/>
          </w:tcPr>
          <w:p w14:paraId="4651CA94" w14:textId="0CF3CFD7" w:rsidR="00263684" w:rsidRDefault="00263684" w:rsidP="001627EC">
            <w:pPr>
              <w:pStyle w:val="Paragraphnonumbers"/>
              <w:spacing w:before="60" w:after="60"/>
            </w:pPr>
            <w:r>
              <w:t>C2</w:t>
            </w:r>
            <w:r w:rsidRPr="00FB5479">
              <w:t xml:space="preserve">D </w:t>
            </w:r>
            <w:r>
              <w:t>–</w:t>
            </w:r>
            <w:r>
              <w:rPr>
                <w:b/>
              </w:rPr>
              <w:t xml:space="preserve"> </w:t>
            </w:r>
            <w:r>
              <w:t>Register data analysis and final report including data linkage – Clinical data (per year)</w:t>
            </w:r>
          </w:p>
        </w:tc>
      </w:tr>
      <w:tr w:rsidR="00263684" w14:paraId="1418F24B" w14:textId="77777777" w:rsidTr="00263684">
        <w:tc>
          <w:tcPr>
            <w:tcW w:w="4673" w:type="dxa"/>
            <w:vMerge/>
          </w:tcPr>
          <w:p w14:paraId="7DD79DF6" w14:textId="77777777" w:rsidR="00263684" w:rsidRDefault="00263684" w:rsidP="001627EC">
            <w:pPr>
              <w:pStyle w:val="Paragraphnonumbers"/>
              <w:spacing w:before="60" w:after="60"/>
            </w:pPr>
          </w:p>
        </w:tc>
        <w:tc>
          <w:tcPr>
            <w:tcW w:w="1701" w:type="dxa"/>
            <w:vMerge/>
          </w:tcPr>
          <w:p w14:paraId="53D3E512" w14:textId="77777777" w:rsidR="00263684" w:rsidRDefault="00263684" w:rsidP="001627EC">
            <w:pPr>
              <w:pStyle w:val="Paragraphnonumbers"/>
              <w:spacing w:before="60" w:after="60"/>
            </w:pPr>
          </w:p>
        </w:tc>
        <w:tc>
          <w:tcPr>
            <w:tcW w:w="7302" w:type="dxa"/>
          </w:tcPr>
          <w:p w14:paraId="0307C360" w14:textId="6D174DCF" w:rsidR="00263684" w:rsidRDefault="00263684" w:rsidP="00644DF9">
            <w:pPr>
              <w:pStyle w:val="Paragraphnonumbers"/>
              <w:spacing w:before="60" w:after="60"/>
            </w:pPr>
            <w:r w:rsidRPr="00FB5479">
              <w:t>C</w:t>
            </w:r>
            <w:r>
              <w:t>2E – Economic modelling of interventions in registers or databases**</w:t>
            </w:r>
          </w:p>
        </w:tc>
      </w:tr>
      <w:tr w:rsidR="00263684" w14:paraId="0D2F3D50" w14:textId="77777777" w:rsidTr="00263684">
        <w:tc>
          <w:tcPr>
            <w:tcW w:w="4673" w:type="dxa"/>
            <w:vMerge/>
          </w:tcPr>
          <w:p w14:paraId="2A882795" w14:textId="77777777" w:rsidR="00263684" w:rsidRDefault="00263684" w:rsidP="001627EC">
            <w:pPr>
              <w:pStyle w:val="Paragraphnonumbers"/>
              <w:spacing w:before="60" w:after="60"/>
            </w:pPr>
          </w:p>
        </w:tc>
        <w:tc>
          <w:tcPr>
            <w:tcW w:w="1701" w:type="dxa"/>
            <w:vMerge/>
          </w:tcPr>
          <w:p w14:paraId="44635AC4" w14:textId="77777777" w:rsidR="00263684" w:rsidRDefault="00263684" w:rsidP="001627EC">
            <w:pPr>
              <w:pStyle w:val="Paragraphnonumbers"/>
              <w:spacing w:before="60" w:after="60"/>
            </w:pPr>
          </w:p>
        </w:tc>
        <w:tc>
          <w:tcPr>
            <w:tcW w:w="7302" w:type="dxa"/>
          </w:tcPr>
          <w:p w14:paraId="329DF0AA" w14:textId="3210F81C" w:rsidR="00263684" w:rsidRPr="00FB5479" w:rsidRDefault="00263684" w:rsidP="00644DF9">
            <w:pPr>
              <w:pStyle w:val="Paragraphnonumbers"/>
              <w:spacing w:before="60" w:after="60"/>
            </w:pPr>
            <w:r>
              <w:t xml:space="preserve">C2F - </w:t>
            </w:r>
            <w:r w:rsidRPr="00C62CD0">
              <w:rPr>
                <w:rFonts w:cs="Arial"/>
              </w:rPr>
              <w:t>Systematic review and meta-analysis</w:t>
            </w:r>
            <w:r>
              <w:rPr>
                <w:rFonts w:cs="Arial"/>
              </w:rPr>
              <w:t>**</w:t>
            </w:r>
          </w:p>
        </w:tc>
      </w:tr>
      <w:tr w:rsidR="00263684" w14:paraId="16E852B0" w14:textId="77777777" w:rsidTr="00263684">
        <w:tc>
          <w:tcPr>
            <w:tcW w:w="4673" w:type="dxa"/>
            <w:vMerge/>
          </w:tcPr>
          <w:p w14:paraId="1E4BF57F" w14:textId="77777777" w:rsidR="00263684" w:rsidRDefault="00263684" w:rsidP="001627EC">
            <w:pPr>
              <w:pStyle w:val="Paragraphnonumbers"/>
              <w:spacing w:before="60" w:after="60"/>
            </w:pPr>
          </w:p>
        </w:tc>
        <w:tc>
          <w:tcPr>
            <w:tcW w:w="1701" w:type="dxa"/>
            <w:vMerge/>
          </w:tcPr>
          <w:p w14:paraId="6315C288" w14:textId="77777777" w:rsidR="00263684" w:rsidRDefault="00263684" w:rsidP="001627EC">
            <w:pPr>
              <w:pStyle w:val="Paragraphnonumbers"/>
              <w:spacing w:before="60" w:after="60"/>
            </w:pPr>
          </w:p>
        </w:tc>
        <w:tc>
          <w:tcPr>
            <w:tcW w:w="7302" w:type="dxa"/>
          </w:tcPr>
          <w:p w14:paraId="54D4BA7D" w14:textId="0BCE5BDC" w:rsidR="00263684" w:rsidRDefault="00263684" w:rsidP="00644DF9">
            <w:pPr>
              <w:pStyle w:val="Paragraphnonumbers"/>
              <w:spacing w:before="60" w:after="60"/>
            </w:pPr>
            <w:r w:rsidRPr="00FB5479">
              <w:t>C</w:t>
            </w:r>
            <w:r>
              <w:t>2G – Register Closedown</w:t>
            </w:r>
          </w:p>
        </w:tc>
      </w:tr>
      <w:tr w:rsidR="00263684" w14:paraId="70CAC4B6" w14:textId="77777777" w:rsidTr="00263684">
        <w:tc>
          <w:tcPr>
            <w:tcW w:w="4673" w:type="dxa"/>
            <w:vMerge/>
          </w:tcPr>
          <w:p w14:paraId="197D1D66" w14:textId="77777777" w:rsidR="00263684" w:rsidRDefault="00263684" w:rsidP="001627EC">
            <w:pPr>
              <w:pStyle w:val="Paragraphnonumbers"/>
              <w:spacing w:before="60" w:after="60"/>
            </w:pPr>
          </w:p>
        </w:tc>
        <w:tc>
          <w:tcPr>
            <w:tcW w:w="1701" w:type="dxa"/>
            <w:vMerge/>
          </w:tcPr>
          <w:p w14:paraId="6FDDA227" w14:textId="77777777" w:rsidR="00263684" w:rsidRDefault="00263684" w:rsidP="001627EC">
            <w:pPr>
              <w:pStyle w:val="Paragraphnonumbers"/>
              <w:spacing w:before="60" w:after="60"/>
            </w:pPr>
          </w:p>
        </w:tc>
        <w:tc>
          <w:tcPr>
            <w:tcW w:w="7302" w:type="dxa"/>
          </w:tcPr>
          <w:p w14:paraId="24A292AD" w14:textId="7DFA489B" w:rsidR="00263684" w:rsidRDefault="00263684" w:rsidP="001627EC">
            <w:pPr>
              <w:pStyle w:val="Paragraphnonumbers"/>
              <w:spacing w:before="60" w:after="60"/>
            </w:pPr>
            <w:r>
              <w:t xml:space="preserve">JP2 - </w:t>
            </w:r>
            <w:r>
              <w:rPr>
                <w:rFonts w:cs="Arial"/>
              </w:rPr>
              <w:t>J</w:t>
            </w:r>
            <w:r w:rsidRPr="00C62CD0">
              <w:rPr>
                <w:rFonts w:cs="Arial"/>
              </w:rPr>
              <w:t>ournal Publication</w:t>
            </w:r>
          </w:p>
        </w:tc>
      </w:tr>
      <w:tr w:rsidR="00263684" w14:paraId="533632F7" w14:textId="525E82C9" w:rsidTr="00263684">
        <w:tc>
          <w:tcPr>
            <w:tcW w:w="4673" w:type="dxa"/>
          </w:tcPr>
          <w:p w14:paraId="280D01D2" w14:textId="0BF809CC" w:rsidR="00263684" w:rsidRDefault="00263684" w:rsidP="001627EC">
            <w:pPr>
              <w:pStyle w:val="Paragraphnonumbers"/>
              <w:spacing w:before="60" w:after="60"/>
            </w:pPr>
            <w:r>
              <w:t>I - Research governance &amp; ethics support</w:t>
            </w:r>
          </w:p>
        </w:tc>
        <w:tc>
          <w:tcPr>
            <w:tcW w:w="1701" w:type="dxa"/>
            <w:tcBorders>
              <w:top w:val="single" w:sz="4" w:space="0" w:color="auto"/>
            </w:tcBorders>
          </w:tcPr>
          <w:p w14:paraId="160BA40B" w14:textId="4B5A4732" w:rsidR="00263684" w:rsidRDefault="00263684" w:rsidP="001627EC">
            <w:pPr>
              <w:pStyle w:val="Paragraphnonumbers"/>
              <w:spacing w:before="60" w:after="60"/>
            </w:pPr>
            <w:r>
              <w:t>Lot 2</w:t>
            </w:r>
          </w:p>
        </w:tc>
        <w:tc>
          <w:tcPr>
            <w:tcW w:w="7302" w:type="dxa"/>
          </w:tcPr>
          <w:p w14:paraId="57A0E9CD" w14:textId="79C47135" w:rsidR="00263684" w:rsidRDefault="00263684" w:rsidP="001627EC">
            <w:pPr>
              <w:pStyle w:val="Paragraphnonumbers"/>
              <w:spacing w:before="60" w:after="60"/>
            </w:pPr>
            <w:r>
              <w:t>I2 - Research governance &amp; ethics support</w:t>
            </w:r>
          </w:p>
        </w:tc>
      </w:tr>
      <w:tr w:rsidR="00263684" w14:paraId="031A1E9D" w14:textId="4A12DBBE" w:rsidTr="00263684">
        <w:tc>
          <w:tcPr>
            <w:tcW w:w="13676" w:type="dxa"/>
            <w:gridSpan w:val="3"/>
            <w:tcBorders>
              <w:top w:val="nil"/>
            </w:tcBorders>
          </w:tcPr>
          <w:p w14:paraId="382A9BCE" w14:textId="5D38257D" w:rsidR="00263684" w:rsidRDefault="00263684" w:rsidP="001627EC">
            <w:pPr>
              <w:pStyle w:val="Paragraphnonumbers"/>
              <w:spacing w:before="60" w:after="60"/>
              <w:rPr>
                <w:sz w:val="18"/>
                <w:szCs w:val="18"/>
              </w:rPr>
            </w:pPr>
            <w:r w:rsidRPr="00644DF9">
              <w:rPr>
                <w:sz w:val="18"/>
                <w:szCs w:val="18"/>
              </w:rPr>
              <w:t>** Modules C2</w:t>
            </w:r>
            <w:r w:rsidR="00E33649">
              <w:rPr>
                <w:sz w:val="18"/>
                <w:szCs w:val="18"/>
              </w:rPr>
              <w:t>E</w:t>
            </w:r>
            <w:r w:rsidRPr="00644DF9">
              <w:rPr>
                <w:sz w:val="18"/>
                <w:szCs w:val="18"/>
              </w:rPr>
              <w:t xml:space="preserve"> and C2</w:t>
            </w:r>
            <w:r w:rsidR="00E33649">
              <w:rPr>
                <w:sz w:val="18"/>
                <w:szCs w:val="18"/>
              </w:rPr>
              <w:t>F</w:t>
            </w:r>
            <w:r w:rsidRPr="00644DF9">
              <w:rPr>
                <w:sz w:val="18"/>
                <w:szCs w:val="18"/>
              </w:rPr>
              <w:t xml:space="preserve"> are not required for every C2 Work package, but may be commissioned for some work packages</w:t>
            </w:r>
          </w:p>
          <w:p w14:paraId="78D0BA8D" w14:textId="77777777" w:rsidR="00263684" w:rsidRPr="00644DF9" w:rsidRDefault="00263684" w:rsidP="001627EC">
            <w:pPr>
              <w:pStyle w:val="Paragraphnonumbers"/>
              <w:spacing w:before="60" w:after="60"/>
              <w:rPr>
                <w:sz w:val="18"/>
                <w:szCs w:val="18"/>
              </w:rPr>
            </w:pPr>
          </w:p>
        </w:tc>
      </w:tr>
      <w:tr w:rsidR="00263684" w14:paraId="45FFB525" w14:textId="13725D20" w:rsidTr="00263684">
        <w:tc>
          <w:tcPr>
            <w:tcW w:w="4673" w:type="dxa"/>
          </w:tcPr>
          <w:p w14:paraId="6BC3AEA4" w14:textId="6289EB09" w:rsidR="00263684" w:rsidRDefault="00263684" w:rsidP="001627EC">
            <w:pPr>
              <w:pStyle w:val="Paragraphnonumbers"/>
              <w:spacing w:before="60" w:after="60"/>
            </w:pPr>
            <w:r>
              <w:t>D - Technical evaluation to inform on effective use</w:t>
            </w:r>
          </w:p>
        </w:tc>
        <w:tc>
          <w:tcPr>
            <w:tcW w:w="1701" w:type="dxa"/>
            <w:tcBorders>
              <w:top w:val="nil"/>
              <w:bottom w:val="single" w:sz="4" w:space="0" w:color="auto"/>
            </w:tcBorders>
          </w:tcPr>
          <w:p w14:paraId="4D0FAAC3" w14:textId="77777777" w:rsidR="00263684" w:rsidRDefault="00263684" w:rsidP="001627EC">
            <w:pPr>
              <w:pStyle w:val="Paragraphnonumbers"/>
              <w:spacing w:before="60" w:after="60"/>
            </w:pPr>
            <w:r>
              <w:t>Lot 3</w:t>
            </w:r>
          </w:p>
        </w:tc>
        <w:tc>
          <w:tcPr>
            <w:tcW w:w="7302" w:type="dxa"/>
          </w:tcPr>
          <w:p w14:paraId="6D16DBDF" w14:textId="1B0E3BDD" w:rsidR="00263684" w:rsidRDefault="00263684" w:rsidP="001627EC">
            <w:pPr>
              <w:pStyle w:val="Paragraphnonumbers"/>
              <w:spacing w:before="60" w:after="60"/>
            </w:pPr>
            <w:r>
              <w:rPr>
                <w:rFonts w:cs="Arial"/>
              </w:rPr>
              <w:t xml:space="preserve">D1 - </w:t>
            </w:r>
            <w:r w:rsidRPr="004E09DC">
              <w:rPr>
                <w:rFonts w:cs="Arial"/>
              </w:rPr>
              <w:t>Technical assessment</w:t>
            </w:r>
          </w:p>
        </w:tc>
      </w:tr>
      <w:tr w:rsidR="00263684" w14:paraId="3267F9DF" w14:textId="221E2393" w:rsidTr="00263684">
        <w:tc>
          <w:tcPr>
            <w:tcW w:w="4673" w:type="dxa"/>
          </w:tcPr>
          <w:p w14:paraId="7DD52634" w14:textId="600AA00B" w:rsidR="00263684" w:rsidRDefault="00263684" w:rsidP="001627EC">
            <w:pPr>
              <w:pStyle w:val="Paragraphnonumbers"/>
              <w:spacing w:before="60" w:after="60"/>
            </w:pPr>
            <w:r>
              <w:t>D - Technical supplement following guidance review</w:t>
            </w:r>
          </w:p>
        </w:tc>
        <w:tc>
          <w:tcPr>
            <w:tcW w:w="1701" w:type="dxa"/>
            <w:tcBorders>
              <w:top w:val="single" w:sz="4" w:space="0" w:color="auto"/>
              <w:bottom w:val="single" w:sz="4" w:space="0" w:color="auto"/>
            </w:tcBorders>
          </w:tcPr>
          <w:p w14:paraId="752789F4" w14:textId="57B34324" w:rsidR="00263684" w:rsidRDefault="00263684" w:rsidP="001627EC">
            <w:pPr>
              <w:pStyle w:val="Paragraphnonumbers"/>
              <w:spacing w:before="60" w:after="60"/>
            </w:pPr>
            <w:r>
              <w:t>Lot 3</w:t>
            </w:r>
          </w:p>
        </w:tc>
        <w:tc>
          <w:tcPr>
            <w:tcW w:w="7302" w:type="dxa"/>
          </w:tcPr>
          <w:p w14:paraId="08E45998" w14:textId="4931A9B5" w:rsidR="00263684" w:rsidRDefault="00263684" w:rsidP="001627EC">
            <w:pPr>
              <w:pStyle w:val="Paragraphnonumbers"/>
              <w:spacing w:before="60" w:after="60"/>
            </w:pPr>
            <w:r>
              <w:t>D2 - Technical supplement</w:t>
            </w:r>
          </w:p>
        </w:tc>
      </w:tr>
      <w:tr w:rsidR="00263684" w14:paraId="3350464E" w14:textId="4586AF4C" w:rsidTr="00263684">
        <w:tc>
          <w:tcPr>
            <w:tcW w:w="4673" w:type="dxa"/>
          </w:tcPr>
          <w:p w14:paraId="59E9BCD9" w14:textId="2AD862B0" w:rsidR="00263684" w:rsidRDefault="00E33649" w:rsidP="001627EC">
            <w:pPr>
              <w:pStyle w:val="Paragraphnonumbers"/>
              <w:spacing w:before="60" w:after="60"/>
            </w:pPr>
            <w:r>
              <w:t xml:space="preserve">I - </w:t>
            </w:r>
            <w:r w:rsidR="00263684">
              <w:t>Regulatory advice service on CE marking to the Interventional procedures programme</w:t>
            </w:r>
          </w:p>
        </w:tc>
        <w:tc>
          <w:tcPr>
            <w:tcW w:w="1701" w:type="dxa"/>
            <w:tcBorders>
              <w:top w:val="single" w:sz="4" w:space="0" w:color="auto"/>
            </w:tcBorders>
          </w:tcPr>
          <w:p w14:paraId="76FEACB1" w14:textId="13239FA9" w:rsidR="00263684" w:rsidRDefault="00263684" w:rsidP="001627EC">
            <w:pPr>
              <w:pStyle w:val="Paragraphnonumbers"/>
              <w:spacing w:before="60" w:after="60"/>
            </w:pPr>
            <w:r>
              <w:t>Lot 3</w:t>
            </w:r>
          </w:p>
        </w:tc>
        <w:tc>
          <w:tcPr>
            <w:tcW w:w="7302" w:type="dxa"/>
          </w:tcPr>
          <w:p w14:paraId="2333F6AB" w14:textId="7CD97AE3" w:rsidR="00263684" w:rsidRDefault="00263684" w:rsidP="00AA6574">
            <w:pPr>
              <w:pStyle w:val="Paragraphnonumbers"/>
              <w:spacing w:before="60" w:after="60"/>
            </w:pPr>
            <w:r>
              <w:t>I3 - Regulatory analysis</w:t>
            </w:r>
          </w:p>
        </w:tc>
      </w:tr>
      <w:tr w:rsidR="00263684" w14:paraId="1D94CEB0" w14:textId="23655805" w:rsidTr="00263684">
        <w:tc>
          <w:tcPr>
            <w:tcW w:w="13676" w:type="dxa"/>
            <w:gridSpan w:val="3"/>
          </w:tcPr>
          <w:p w14:paraId="7AE1075B" w14:textId="77777777" w:rsidR="00263684" w:rsidRDefault="00263684" w:rsidP="001627EC">
            <w:pPr>
              <w:pStyle w:val="Paragraphnonumbers"/>
              <w:spacing w:before="60" w:after="60"/>
            </w:pPr>
          </w:p>
        </w:tc>
      </w:tr>
      <w:tr w:rsidR="00E33649" w14:paraId="31BE4122" w14:textId="77777777" w:rsidTr="00263684">
        <w:tc>
          <w:tcPr>
            <w:tcW w:w="4673" w:type="dxa"/>
          </w:tcPr>
          <w:p w14:paraId="658F22E0" w14:textId="4A4ED2BA" w:rsidR="00E33649" w:rsidRDefault="00E33649" w:rsidP="00E33649">
            <w:pPr>
              <w:pStyle w:val="Paragraphnonumbers"/>
              <w:spacing w:before="60" w:after="60"/>
            </w:pPr>
            <w:r>
              <w:rPr>
                <w:rFonts w:cs="Arial"/>
              </w:rPr>
              <w:t xml:space="preserve">J - </w:t>
            </w:r>
            <w:r w:rsidRPr="00EF37D7">
              <w:rPr>
                <w:rFonts w:cs="Arial"/>
              </w:rPr>
              <w:t>General methodological, analytical and other support</w:t>
            </w:r>
            <w:r>
              <w:rPr>
                <w:rFonts w:cs="Arial"/>
              </w:rPr>
              <w:t xml:space="preserve"> for programme development</w:t>
            </w:r>
          </w:p>
        </w:tc>
        <w:tc>
          <w:tcPr>
            <w:tcW w:w="1701" w:type="dxa"/>
            <w:tcBorders>
              <w:bottom w:val="nil"/>
            </w:tcBorders>
          </w:tcPr>
          <w:p w14:paraId="3F39DFE4" w14:textId="0DE0B970" w:rsidR="00E33649" w:rsidRDefault="00E33649" w:rsidP="00E33649">
            <w:pPr>
              <w:pStyle w:val="Paragraphnonumbers"/>
              <w:spacing w:before="60" w:after="60"/>
            </w:pPr>
            <w:r>
              <w:t>Lot 4</w:t>
            </w:r>
          </w:p>
        </w:tc>
        <w:tc>
          <w:tcPr>
            <w:tcW w:w="7302" w:type="dxa"/>
          </w:tcPr>
          <w:p w14:paraId="2A4EF29D" w14:textId="0136B55D" w:rsidR="00E33649" w:rsidRDefault="00E33649" w:rsidP="00E33649">
            <w:pPr>
              <w:pStyle w:val="Paragraphnonumbers"/>
              <w:spacing w:before="60" w:after="60"/>
              <w:rPr>
                <w:rFonts w:cs="Arial"/>
              </w:rPr>
            </w:pPr>
            <w:r>
              <w:rPr>
                <w:rFonts w:cs="Arial"/>
              </w:rPr>
              <w:t>J1 -</w:t>
            </w:r>
            <w:r w:rsidRPr="004E09DC">
              <w:rPr>
                <w:rFonts w:cs="Arial"/>
              </w:rPr>
              <w:t xml:space="preserve"> General methodological advice and analytical support</w:t>
            </w:r>
          </w:p>
        </w:tc>
      </w:tr>
      <w:tr w:rsidR="00E33649" w14:paraId="5FF29320" w14:textId="77777777" w:rsidTr="00263684">
        <w:tc>
          <w:tcPr>
            <w:tcW w:w="4673" w:type="dxa"/>
          </w:tcPr>
          <w:p w14:paraId="2F5A26F3" w14:textId="4CF71847" w:rsidR="00E33649" w:rsidRPr="00EF37D7" w:rsidRDefault="00E33649" w:rsidP="00E33649">
            <w:pPr>
              <w:pStyle w:val="Paragraphnonumbers"/>
              <w:spacing w:before="60" w:after="60"/>
              <w:rPr>
                <w:rFonts w:cs="Arial"/>
              </w:rPr>
            </w:pPr>
            <w:r>
              <w:t>J - Rapid response analysis &amp; support</w:t>
            </w:r>
          </w:p>
        </w:tc>
        <w:tc>
          <w:tcPr>
            <w:tcW w:w="1701" w:type="dxa"/>
            <w:tcBorders>
              <w:bottom w:val="nil"/>
            </w:tcBorders>
          </w:tcPr>
          <w:p w14:paraId="30950B13" w14:textId="6A604B23" w:rsidR="00E33649" w:rsidRDefault="00E33649" w:rsidP="00E33649">
            <w:pPr>
              <w:pStyle w:val="Paragraphnonumbers"/>
              <w:spacing w:before="60" w:after="60"/>
            </w:pPr>
            <w:r>
              <w:t>Lot 4</w:t>
            </w:r>
          </w:p>
        </w:tc>
        <w:tc>
          <w:tcPr>
            <w:tcW w:w="7302" w:type="dxa"/>
          </w:tcPr>
          <w:p w14:paraId="60D6A6BA" w14:textId="72D52C47" w:rsidR="00E33649" w:rsidRDefault="00E33649" w:rsidP="00E33649">
            <w:pPr>
              <w:pStyle w:val="Paragraphnonumbers"/>
              <w:spacing w:before="60" w:after="60"/>
            </w:pPr>
            <w:r>
              <w:rPr>
                <w:rFonts w:cs="Arial"/>
              </w:rPr>
              <w:t>J2 -</w:t>
            </w:r>
            <w:r w:rsidRPr="004E09DC">
              <w:rPr>
                <w:rFonts w:cs="Arial"/>
              </w:rPr>
              <w:t xml:space="preserve"> Rapid response analysis and support</w:t>
            </w:r>
          </w:p>
        </w:tc>
      </w:tr>
      <w:tr w:rsidR="00E33649" w14:paraId="01AE3BDE" w14:textId="77777777" w:rsidTr="00263684">
        <w:tc>
          <w:tcPr>
            <w:tcW w:w="4673" w:type="dxa"/>
          </w:tcPr>
          <w:p w14:paraId="013F3957" w14:textId="3E6B30C3" w:rsidR="00E33649" w:rsidRPr="004E09DC" w:rsidRDefault="00E33649" w:rsidP="00E33649">
            <w:pPr>
              <w:pStyle w:val="Paragraphnonumbers"/>
              <w:spacing w:before="60" w:after="60"/>
              <w:rPr>
                <w:rFonts w:cs="Arial"/>
              </w:rPr>
            </w:pPr>
            <w:r>
              <w:rPr>
                <w:rFonts w:cs="Arial"/>
              </w:rPr>
              <w:t xml:space="preserve">J - </w:t>
            </w:r>
            <w:r w:rsidRPr="004E09DC">
              <w:rPr>
                <w:rFonts w:cs="Arial"/>
              </w:rPr>
              <w:t>Advanced methodological research to support NICE’s programmes</w:t>
            </w:r>
          </w:p>
        </w:tc>
        <w:tc>
          <w:tcPr>
            <w:tcW w:w="1701" w:type="dxa"/>
          </w:tcPr>
          <w:p w14:paraId="718772C1" w14:textId="4A2563D0" w:rsidR="00E33649" w:rsidRDefault="00E33649" w:rsidP="00E33649">
            <w:pPr>
              <w:pStyle w:val="Paragraphnonumbers"/>
              <w:spacing w:before="60" w:after="60"/>
            </w:pPr>
            <w:r>
              <w:t>Lot 4</w:t>
            </w:r>
          </w:p>
        </w:tc>
        <w:tc>
          <w:tcPr>
            <w:tcW w:w="7302" w:type="dxa"/>
          </w:tcPr>
          <w:p w14:paraId="744A4023" w14:textId="60E0C58D" w:rsidR="00E33649" w:rsidRDefault="00E33649" w:rsidP="00E33649">
            <w:pPr>
              <w:pStyle w:val="Paragraphnonumbers"/>
              <w:spacing w:before="60" w:after="60"/>
              <w:rPr>
                <w:rFonts w:cs="Arial"/>
              </w:rPr>
            </w:pPr>
            <w:r>
              <w:rPr>
                <w:rFonts w:cs="Arial"/>
              </w:rPr>
              <w:t>J3 -</w:t>
            </w:r>
            <w:r w:rsidRPr="004E09DC">
              <w:rPr>
                <w:rFonts w:cs="Arial"/>
              </w:rPr>
              <w:t xml:space="preserve"> Advanced methodological research to support NICE’s programmes</w:t>
            </w:r>
          </w:p>
        </w:tc>
      </w:tr>
      <w:tr w:rsidR="00E33649" w14:paraId="4ABC13E6" w14:textId="77777777" w:rsidTr="00263684">
        <w:tc>
          <w:tcPr>
            <w:tcW w:w="4673" w:type="dxa"/>
          </w:tcPr>
          <w:p w14:paraId="41F21C8D" w14:textId="2C97602D" w:rsidR="00E33649" w:rsidRDefault="00E33649" w:rsidP="00E33649">
            <w:pPr>
              <w:pStyle w:val="Paragraphnonumbers"/>
              <w:spacing w:before="60" w:after="60"/>
            </w:pPr>
            <w:r>
              <w:rPr>
                <w:rFonts w:cs="Arial"/>
              </w:rPr>
              <w:t xml:space="preserve">J - </w:t>
            </w:r>
            <w:r>
              <w:t>Journal Publication</w:t>
            </w:r>
          </w:p>
        </w:tc>
        <w:tc>
          <w:tcPr>
            <w:tcW w:w="1701" w:type="dxa"/>
          </w:tcPr>
          <w:p w14:paraId="003E354D" w14:textId="12E0ED4B" w:rsidR="00E33649" w:rsidRDefault="00E33649" w:rsidP="00E33649">
            <w:pPr>
              <w:pStyle w:val="Paragraphnonumbers"/>
              <w:spacing w:before="60" w:after="60"/>
            </w:pPr>
            <w:r>
              <w:t>Lot 4</w:t>
            </w:r>
          </w:p>
        </w:tc>
        <w:tc>
          <w:tcPr>
            <w:tcW w:w="7302" w:type="dxa"/>
          </w:tcPr>
          <w:p w14:paraId="6D8F89E9" w14:textId="45A2EDBA" w:rsidR="00E33649" w:rsidRDefault="00E33649" w:rsidP="00E33649">
            <w:pPr>
              <w:pStyle w:val="Paragraphnonumbers"/>
              <w:spacing w:before="60" w:after="60"/>
            </w:pPr>
            <w:r>
              <w:t>JP4 – Journal Publication</w:t>
            </w:r>
          </w:p>
        </w:tc>
      </w:tr>
      <w:tr w:rsidR="00E33649" w14:paraId="42338B18" w14:textId="74C44082" w:rsidTr="00263684">
        <w:tc>
          <w:tcPr>
            <w:tcW w:w="4673" w:type="dxa"/>
          </w:tcPr>
          <w:p w14:paraId="35CD11D0" w14:textId="46517A96" w:rsidR="00E33649" w:rsidRDefault="00E33649" w:rsidP="00E33649">
            <w:pPr>
              <w:pStyle w:val="Paragraphnonumbers"/>
              <w:spacing w:before="60" w:after="60"/>
            </w:pPr>
            <w:r>
              <w:rPr>
                <w:rFonts w:cs="Arial"/>
              </w:rPr>
              <w:t xml:space="preserve">J - </w:t>
            </w:r>
            <w:r>
              <w:t>Quality Assurance</w:t>
            </w:r>
          </w:p>
        </w:tc>
        <w:tc>
          <w:tcPr>
            <w:tcW w:w="1701" w:type="dxa"/>
          </w:tcPr>
          <w:p w14:paraId="17311EFF" w14:textId="73979C03" w:rsidR="00E33649" w:rsidRDefault="00E33649" w:rsidP="00E33649">
            <w:pPr>
              <w:pStyle w:val="Paragraphnonumbers"/>
              <w:spacing w:before="60" w:after="60"/>
            </w:pPr>
            <w:r>
              <w:t>Lot 4</w:t>
            </w:r>
          </w:p>
        </w:tc>
        <w:tc>
          <w:tcPr>
            <w:tcW w:w="7302" w:type="dxa"/>
          </w:tcPr>
          <w:p w14:paraId="527EEC96" w14:textId="3BD631A3" w:rsidR="00E33649" w:rsidRDefault="00E33649" w:rsidP="00E33649">
            <w:pPr>
              <w:pStyle w:val="Paragraphnonumbers"/>
              <w:spacing w:before="60" w:after="60"/>
            </w:pPr>
            <w:r>
              <w:t>J4 - Quality Assurance</w:t>
            </w:r>
          </w:p>
        </w:tc>
      </w:tr>
    </w:tbl>
    <w:p w14:paraId="4A35ED36" w14:textId="6FF36215" w:rsidR="00F8551A" w:rsidRDefault="00F8551A" w:rsidP="00D460C9">
      <w:pPr>
        <w:pStyle w:val="Paragraphnonumbers"/>
      </w:pPr>
      <w:r>
        <w:lastRenderedPageBreak/>
        <w:t>* Please Note: These are indicative only of the modules normally required for each work package type. The modules actually required for each work package will be specified in the instruction to proceed for that work package.</w:t>
      </w:r>
    </w:p>
    <w:p w14:paraId="34EC83C6" w14:textId="77777777" w:rsidR="00F8551A" w:rsidRDefault="00F8551A">
      <w:pPr>
        <w:spacing w:after="0" w:line="240" w:lineRule="auto"/>
        <w:rPr>
          <w:szCs w:val="24"/>
        </w:rPr>
        <w:sectPr w:rsidR="00F8551A" w:rsidSect="00C23FB3">
          <w:pgSz w:w="16839" w:h="11907" w:orient="landscape" w:code="9"/>
          <w:pgMar w:top="1440" w:right="1440" w:bottom="1440" w:left="1440" w:header="708" w:footer="708" w:gutter="0"/>
          <w:cols w:space="708"/>
          <w:docGrid w:linePitch="360"/>
        </w:sectPr>
      </w:pPr>
    </w:p>
    <w:p w14:paraId="457C0E90" w14:textId="77777777" w:rsidR="00AF2D4B" w:rsidRDefault="009C6263" w:rsidP="004574F1">
      <w:pPr>
        <w:pStyle w:val="Heading1"/>
      </w:pPr>
      <w:bookmarkStart w:id="28" w:name="_Toc484419254"/>
      <w:bookmarkStart w:id="29" w:name="_Toc484422201"/>
      <w:bookmarkStart w:id="30" w:name="_Toc358285067"/>
      <w:bookmarkStart w:id="31" w:name="_Toc495071361"/>
      <w:bookmarkEnd w:id="28"/>
      <w:bookmarkEnd w:id="29"/>
      <w:r>
        <w:lastRenderedPageBreak/>
        <w:t>NICE’s g</w:t>
      </w:r>
      <w:r w:rsidR="00AF2D4B" w:rsidRPr="00B612C2">
        <w:t>eneral approach</w:t>
      </w:r>
      <w:bookmarkEnd w:id="30"/>
      <w:r>
        <w:t xml:space="preserve"> to the conduct of the contracts</w:t>
      </w:r>
      <w:bookmarkEnd w:id="31"/>
    </w:p>
    <w:p w14:paraId="6024F14C" w14:textId="77777777" w:rsidR="00AF2D4B" w:rsidRPr="0084489E" w:rsidRDefault="00AF2D4B" w:rsidP="00086B52">
      <w:pPr>
        <w:pStyle w:val="Heading2"/>
        <w:keepNext/>
        <w:ind w:left="578" w:hanging="578"/>
      </w:pPr>
      <w:bookmarkStart w:id="32" w:name="_Toc358285070"/>
      <w:bookmarkStart w:id="33" w:name="_Toc495071362"/>
      <w:r w:rsidRPr="008B1460">
        <w:t>Training, induction and networking</w:t>
      </w:r>
      <w:bookmarkEnd w:id="32"/>
      <w:bookmarkEnd w:id="33"/>
    </w:p>
    <w:p w14:paraId="0449EC2C" w14:textId="3A6430AE" w:rsidR="00AF2D4B" w:rsidRPr="00DD3168" w:rsidRDefault="00AF2D4B" w:rsidP="007511DA">
      <w:pPr>
        <w:pStyle w:val="ITTBody3"/>
        <w:rPr>
          <w:szCs w:val="24"/>
        </w:rPr>
      </w:pPr>
      <w:r w:rsidRPr="00DD3168">
        <w:rPr>
          <w:szCs w:val="24"/>
        </w:rPr>
        <w:t xml:space="preserve">NICE intends to hold suitable events to ensure EACs are well informed about the operational details of NICE’s requirements under the contract, and to enable shared learning between them.  The intention is to hold </w:t>
      </w:r>
      <w:r w:rsidR="00C949DF" w:rsidRPr="00DD3168">
        <w:rPr>
          <w:szCs w:val="24"/>
        </w:rPr>
        <w:t xml:space="preserve">the first such </w:t>
      </w:r>
      <w:r w:rsidRPr="00DD3168">
        <w:rPr>
          <w:szCs w:val="24"/>
        </w:rPr>
        <w:t xml:space="preserve">event </w:t>
      </w:r>
      <w:r w:rsidR="002C79B9">
        <w:rPr>
          <w:szCs w:val="24"/>
        </w:rPr>
        <w:t>approximately</w:t>
      </w:r>
      <w:r w:rsidR="002C79B9" w:rsidRPr="00DD3168">
        <w:rPr>
          <w:szCs w:val="24"/>
        </w:rPr>
        <w:t xml:space="preserve"> </w:t>
      </w:r>
      <w:r w:rsidRPr="00DD3168">
        <w:rPr>
          <w:szCs w:val="24"/>
        </w:rPr>
        <w:t xml:space="preserve">12 weeks </w:t>
      </w:r>
      <w:r w:rsidR="002C79B9">
        <w:rPr>
          <w:szCs w:val="24"/>
        </w:rPr>
        <w:t>from</w:t>
      </w:r>
      <w:r w:rsidR="002C79B9" w:rsidRPr="00DD3168">
        <w:rPr>
          <w:szCs w:val="24"/>
        </w:rPr>
        <w:t xml:space="preserve"> </w:t>
      </w:r>
      <w:r w:rsidRPr="00DD3168">
        <w:rPr>
          <w:szCs w:val="24"/>
        </w:rPr>
        <w:t>the contract start date, although NICE reserves the right to revise this timescale in response to unforeseen circumstances.</w:t>
      </w:r>
    </w:p>
    <w:p w14:paraId="22F5F541" w14:textId="77777777" w:rsidR="00AF2D4B" w:rsidRPr="0084489E" w:rsidRDefault="00AF2D4B" w:rsidP="00086B52">
      <w:pPr>
        <w:pStyle w:val="Heading2"/>
        <w:keepNext/>
        <w:ind w:left="578" w:hanging="578"/>
      </w:pPr>
      <w:bookmarkStart w:id="34" w:name="_Toc358285071"/>
      <w:bookmarkStart w:id="35" w:name="_Toc495071363"/>
      <w:r w:rsidRPr="008B1460">
        <w:t>English language evidence</w:t>
      </w:r>
      <w:bookmarkEnd w:id="34"/>
      <w:bookmarkEnd w:id="35"/>
    </w:p>
    <w:p w14:paraId="50CE8AF7" w14:textId="3F968271" w:rsidR="00F90499" w:rsidRPr="00DD3168" w:rsidRDefault="00AF2D4B">
      <w:pPr>
        <w:pStyle w:val="ITTBody3"/>
        <w:rPr>
          <w:szCs w:val="24"/>
        </w:rPr>
      </w:pPr>
      <w:r w:rsidRPr="00DD3168">
        <w:rPr>
          <w:szCs w:val="24"/>
        </w:rPr>
        <w:t>NICE anticipates that products delivered under this specification will normally be based on evidence published or otherwise available in English.  NICE may accept the need for translation into English of pivotal evidence to inform systematic reviews or other products delivered under this specification. This would require prior agreement by NICE and the papers in question would need to be translated in full by an agency specialising in providing professional scientific translation services</w:t>
      </w:r>
      <w:r w:rsidR="00111312" w:rsidRPr="00DD3168">
        <w:rPr>
          <w:szCs w:val="24"/>
        </w:rPr>
        <w:t xml:space="preserve"> who could affirm the accuracy of the translation</w:t>
      </w:r>
      <w:r w:rsidRPr="00DD3168">
        <w:rPr>
          <w:szCs w:val="24"/>
        </w:rPr>
        <w:t xml:space="preserve">.  EACs </w:t>
      </w:r>
      <w:r w:rsidR="0014113A">
        <w:rPr>
          <w:szCs w:val="24"/>
        </w:rPr>
        <w:t xml:space="preserve">will meet the cost </w:t>
      </w:r>
      <w:r w:rsidR="00B70346">
        <w:rPr>
          <w:szCs w:val="24"/>
        </w:rPr>
        <w:t xml:space="preserve">of </w:t>
      </w:r>
      <w:r w:rsidR="0014113A">
        <w:rPr>
          <w:szCs w:val="24"/>
        </w:rPr>
        <w:t xml:space="preserve">translation from within the </w:t>
      </w:r>
      <w:r w:rsidR="004D30D2">
        <w:rPr>
          <w:szCs w:val="24"/>
        </w:rPr>
        <w:t>relevant module cost</w:t>
      </w:r>
      <w:r w:rsidRPr="00DD3168">
        <w:rPr>
          <w:szCs w:val="24"/>
        </w:rPr>
        <w:t xml:space="preserve">.  </w:t>
      </w:r>
    </w:p>
    <w:p w14:paraId="126789A0" w14:textId="77777777" w:rsidR="000D09D1" w:rsidRPr="009F067A" w:rsidRDefault="000D09D1" w:rsidP="00086B52">
      <w:pPr>
        <w:pStyle w:val="Heading2"/>
        <w:ind w:left="567"/>
      </w:pPr>
      <w:bookmarkStart w:id="36" w:name="_Toc478022726"/>
      <w:bookmarkStart w:id="37" w:name="_Toc478026299"/>
      <w:bookmarkStart w:id="38" w:name="_Toc478026616"/>
      <w:bookmarkStart w:id="39" w:name="_Toc495071364"/>
      <w:bookmarkEnd w:id="36"/>
      <w:bookmarkEnd w:id="37"/>
      <w:bookmarkEnd w:id="38"/>
      <w:r>
        <w:t>Stakeholder engagement</w:t>
      </w:r>
      <w:bookmarkEnd w:id="39"/>
    </w:p>
    <w:p w14:paraId="02F356DD" w14:textId="2FFF51D9" w:rsidR="000D09D1" w:rsidRPr="008B18AE" w:rsidRDefault="000D09D1" w:rsidP="000D09D1">
      <w:pPr>
        <w:pStyle w:val="ITTBodyLevel2"/>
        <w:numPr>
          <w:ilvl w:val="0"/>
          <w:numId w:val="0"/>
        </w:numPr>
        <w:rPr>
          <w:sz w:val="24"/>
        </w:rPr>
      </w:pPr>
      <w:r>
        <w:rPr>
          <w:sz w:val="24"/>
        </w:rPr>
        <w:t>NICE requires</w:t>
      </w:r>
      <w:r w:rsidRPr="009F067A">
        <w:rPr>
          <w:sz w:val="24"/>
        </w:rPr>
        <w:t xml:space="preserve"> formal liaison and situational awareness updates with third parties who might influence the activities of </w:t>
      </w:r>
      <w:r>
        <w:rPr>
          <w:sz w:val="24"/>
        </w:rPr>
        <w:t xml:space="preserve">NICE or </w:t>
      </w:r>
      <w:r w:rsidRPr="009F067A">
        <w:rPr>
          <w:sz w:val="24"/>
        </w:rPr>
        <w:t xml:space="preserve">the EAC. Such parties would include grant funders, regulatory bodies, and </w:t>
      </w:r>
      <w:r w:rsidR="00FD7C35">
        <w:rPr>
          <w:sz w:val="24"/>
        </w:rPr>
        <w:t>compani</w:t>
      </w:r>
      <w:r w:rsidR="00FD7C35" w:rsidRPr="009F067A">
        <w:rPr>
          <w:sz w:val="24"/>
        </w:rPr>
        <w:t>es</w:t>
      </w:r>
      <w:r w:rsidRPr="009F067A">
        <w:rPr>
          <w:sz w:val="24"/>
        </w:rPr>
        <w:t>. The EAC would act as a representative of NICE at such meetings</w:t>
      </w:r>
      <w:r w:rsidR="0026722C">
        <w:rPr>
          <w:sz w:val="24"/>
        </w:rPr>
        <w:t>, which could arise under any work package</w:t>
      </w:r>
      <w:r w:rsidRPr="009F067A">
        <w:rPr>
          <w:sz w:val="24"/>
        </w:rPr>
        <w:t>.</w:t>
      </w:r>
      <w:r>
        <w:rPr>
          <w:sz w:val="24"/>
        </w:rPr>
        <w:t xml:space="preserve">  NICE may occasionally ask EACs to attend events, workshops or conferences and provide a summary report, at no additional cost to NICE.</w:t>
      </w:r>
    </w:p>
    <w:p w14:paraId="1A73EA85" w14:textId="33466C26" w:rsidR="0097558C" w:rsidRDefault="009C6263" w:rsidP="00086B52">
      <w:pPr>
        <w:pStyle w:val="Heading1"/>
        <w:keepNext/>
      </w:pPr>
      <w:bookmarkStart w:id="40" w:name="_Toc484419263"/>
      <w:bookmarkStart w:id="41" w:name="_Toc484422210"/>
      <w:bookmarkStart w:id="42" w:name="_Toc483313613"/>
      <w:bookmarkStart w:id="43" w:name="_Toc484419264"/>
      <w:bookmarkStart w:id="44" w:name="_Toc484422211"/>
      <w:bookmarkStart w:id="45" w:name="_Toc483313614"/>
      <w:bookmarkStart w:id="46" w:name="_Toc484419265"/>
      <w:bookmarkStart w:id="47" w:name="_Toc484422212"/>
      <w:bookmarkStart w:id="48" w:name="_Toc478022729"/>
      <w:bookmarkStart w:id="49" w:name="_Toc478026302"/>
      <w:bookmarkStart w:id="50" w:name="_Toc478026619"/>
      <w:bookmarkStart w:id="51" w:name="_Toc355625165"/>
      <w:bookmarkStart w:id="52" w:name="_Toc355625258"/>
      <w:bookmarkStart w:id="53" w:name="_Toc355700651"/>
      <w:bookmarkStart w:id="54" w:name="_Toc357767427"/>
      <w:bookmarkStart w:id="55" w:name="_Toc358279832"/>
      <w:bookmarkStart w:id="56" w:name="_Toc358281530"/>
      <w:bookmarkStart w:id="57" w:name="_Toc269224525"/>
      <w:bookmarkStart w:id="58" w:name="_Toc269230858"/>
      <w:bookmarkStart w:id="59" w:name="_Toc358285072"/>
      <w:bookmarkStart w:id="60" w:name="_Toc49507136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Detailed requirements</w:t>
      </w:r>
      <w:r w:rsidR="00CA5120">
        <w:t xml:space="preserve"> specification</w:t>
      </w:r>
      <w:r>
        <w:t xml:space="preserve"> for work packages</w:t>
      </w:r>
      <w:bookmarkEnd w:id="60"/>
    </w:p>
    <w:p w14:paraId="4EFCE451" w14:textId="3CF32B96" w:rsidR="00CE73E9" w:rsidRPr="00086B52" w:rsidRDefault="00CE73E9" w:rsidP="00086B52">
      <w:pPr>
        <w:pStyle w:val="ITTBodyafter4a"/>
        <w:ind w:left="0" w:firstLine="0"/>
        <w:rPr>
          <w:sz w:val="24"/>
        </w:rPr>
      </w:pPr>
      <w:r w:rsidRPr="00086B52">
        <w:rPr>
          <w:sz w:val="24"/>
          <w:lang w:bidi="en-US"/>
        </w:rPr>
        <w:t xml:space="preserve">This section describes NICE’s detailed requirements under the 4 lots in relation to the main programmes listed at section </w:t>
      </w:r>
      <w:r w:rsidRPr="00086B52">
        <w:rPr>
          <w:sz w:val="24"/>
          <w:lang w:bidi="en-US"/>
        </w:rPr>
        <w:fldChar w:fldCharType="begin"/>
      </w:r>
      <w:r w:rsidRPr="00086B52">
        <w:rPr>
          <w:sz w:val="24"/>
          <w:lang w:bidi="en-US"/>
        </w:rPr>
        <w:instrText xml:space="preserve"> REF _Ref484188823 \r \p \h  \* MERGEFORMAT </w:instrText>
      </w:r>
      <w:r w:rsidRPr="00086B52">
        <w:rPr>
          <w:sz w:val="24"/>
          <w:lang w:bidi="en-US"/>
        </w:rPr>
      </w:r>
      <w:r w:rsidRPr="00086B52">
        <w:rPr>
          <w:sz w:val="24"/>
          <w:lang w:bidi="en-US"/>
        </w:rPr>
        <w:fldChar w:fldCharType="separate"/>
      </w:r>
      <w:r w:rsidR="005B7D68">
        <w:rPr>
          <w:sz w:val="24"/>
          <w:lang w:bidi="en-US"/>
        </w:rPr>
        <w:t>1 above</w:t>
      </w:r>
      <w:r w:rsidRPr="00086B52">
        <w:rPr>
          <w:sz w:val="24"/>
          <w:lang w:bidi="en-US"/>
        </w:rPr>
        <w:fldChar w:fldCharType="end"/>
      </w:r>
      <w:r w:rsidRPr="00086B52">
        <w:rPr>
          <w:sz w:val="24"/>
          <w:lang w:bidi="en-US"/>
        </w:rPr>
        <w:t xml:space="preserve">.  </w:t>
      </w:r>
    </w:p>
    <w:p w14:paraId="65F76D25" w14:textId="77777777" w:rsidR="001625F9" w:rsidRDefault="001625F9" w:rsidP="00EB2306">
      <w:pPr>
        <w:pStyle w:val="Heading2"/>
        <w:keepNext/>
        <w:ind w:left="567"/>
        <w:rPr>
          <w:szCs w:val="24"/>
        </w:rPr>
      </w:pPr>
      <w:bookmarkStart w:id="61" w:name="_Toc495071366"/>
      <w:r>
        <w:rPr>
          <w:szCs w:val="24"/>
        </w:rPr>
        <w:t>Modular approach</w:t>
      </w:r>
      <w:bookmarkEnd w:id="61"/>
      <w:r>
        <w:rPr>
          <w:szCs w:val="24"/>
        </w:rPr>
        <w:t xml:space="preserve"> </w:t>
      </w:r>
    </w:p>
    <w:p w14:paraId="602308FE" w14:textId="1AA79E14" w:rsidR="001625F9" w:rsidRDefault="001625F9" w:rsidP="001625F9">
      <w:pPr>
        <w:pStyle w:val="ITTBody3"/>
      </w:pPr>
      <w:r>
        <w:t>NICE is taking a modular approach to the specification</w:t>
      </w:r>
      <w:r w:rsidR="00ED5902">
        <w:t xml:space="preserve"> and delivery of the contracts</w:t>
      </w:r>
      <w:r>
        <w:t xml:space="preserve">.  This is because there are some </w:t>
      </w:r>
      <w:r w:rsidR="00767D7E">
        <w:t xml:space="preserve">standard </w:t>
      </w:r>
      <w:r>
        <w:t>EAC activities</w:t>
      </w:r>
      <w:r w:rsidR="00ED5902">
        <w:t xml:space="preserve"> and outputs</w:t>
      </w:r>
      <w:r>
        <w:t xml:space="preserve"> that are required </w:t>
      </w:r>
      <w:r w:rsidR="00CE73E9">
        <w:t xml:space="preserve">across a </w:t>
      </w:r>
      <w:r w:rsidR="00ED5902">
        <w:t>variety</w:t>
      </w:r>
      <w:r w:rsidR="00CE73E9">
        <w:t xml:space="preserve"> of</w:t>
      </w:r>
      <w:r w:rsidR="00ED5902">
        <w:t xml:space="preserve"> NICE’s</w:t>
      </w:r>
      <w:r w:rsidR="008E2DF2">
        <w:t xml:space="preserve"> </w:t>
      </w:r>
      <w:r>
        <w:t xml:space="preserve">programme activities.  </w:t>
      </w:r>
    </w:p>
    <w:p w14:paraId="48C22C6A" w14:textId="58693948" w:rsidR="008E2DF2" w:rsidRDefault="001625F9" w:rsidP="001625F9">
      <w:pPr>
        <w:pStyle w:val="ITTBody3"/>
      </w:pPr>
      <w:r>
        <w:t>The modules are a combination of EAC activities and outputs.  When</w:t>
      </w:r>
      <w:r w:rsidR="0026722C">
        <w:t xml:space="preserve"> a</w:t>
      </w:r>
      <w:r>
        <w:t xml:space="preserve"> work</w:t>
      </w:r>
      <w:r w:rsidR="0026722C">
        <w:t xml:space="preserve"> package</w:t>
      </w:r>
      <w:r>
        <w:t xml:space="preserve"> is allocated to the EACs, NICE uses standard documentation for each module, which sets out the context, and specifies the activities and deliverables required of the EAC, and timelines for these.  Some </w:t>
      </w:r>
      <w:r w:rsidR="0026722C">
        <w:t xml:space="preserve">work packages </w:t>
      </w:r>
      <w:r>
        <w:t xml:space="preserve">will require the EAC to complete more than 1 module as standard.  </w:t>
      </w:r>
    </w:p>
    <w:p w14:paraId="601681C5" w14:textId="59871959" w:rsidR="001625F9" w:rsidRDefault="001625F9" w:rsidP="001625F9">
      <w:pPr>
        <w:pStyle w:val="ITTBody3"/>
      </w:pPr>
      <w:r>
        <w:t>The modular approach is aimed towards standardising the work delivered under the contracts where possible</w:t>
      </w:r>
      <w:r w:rsidR="008E2DF2">
        <w:t xml:space="preserve">. </w:t>
      </w:r>
      <w:r w:rsidR="000B408B">
        <w:t xml:space="preserve"> </w:t>
      </w:r>
      <w:r w:rsidR="008E2DF2">
        <w:t>It will also</w:t>
      </w:r>
      <w:r>
        <w:t xml:space="preserve"> </w:t>
      </w:r>
      <w:r w:rsidR="008E2DF2">
        <w:t>allow EACs to</w:t>
      </w:r>
      <w:r>
        <w:t xml:space="preserve"> collaborat</w:t>
      </w:r>
      <w:r w:rsidR="008E2DF2">
        <w:t>e easily by distributing modules between partners</w:t>
      </w:r>
      <w:r w:rsidR="000B408B">
        <w:t xml:space="preserve"> where a centre is provided by more than one organisation with different specialisms</w:t>
      </w:r>
      <w:r w:rsidR="008E2DF2">
        <w:t xml:space="preserve">.  </w:t>
      </w:r>
      <w:r w:rsidR="0026722C">
        <w:t>NICE would expect the EAC to carry out any required distribution of modules under its own internal processes.</w:t>
      </w:r>
    </w:p>
    <w:p w14:paraId="50B13EE4" w14:textId="789AE4D2" w:rsidR="001625F9" w:rsidRPr="000F5867" w:rsidRDefault="001625F9" w:rsidP="001625F9">
      <w:pPr>
        <w:pStyle w:val="ITTBody3"/>
      </w:pPr>
      <w:r>
        <w:lastRenderedPageBreak/>
        <w:t>A complete list of the modules and the</w:t>
      </w:r>
      <w:r w:rsidR="0026722C">
        <w:t xml:space="preserve"> </w:t>
      </w:r>
      <w:r>
        <w:t>lots they</w:t>
      </w:r>
      <w:r w:rsidR="000B408B">
        <w:t xml:space="preserve"> </w:t>
      </w:r>
      <w:r>
        <w:t xml:space="preserve">feature in is at </w:t>
      </w:r>
      <w:r w:rsidR="00741DA4">
        <w:t>Table 1</w:t>
      </w:r>
      <w:r w:rsidR="0026722C">
        <w:t>, with the work packages they normally relate to</w:t>
      </w:r>
      <w:r>
        <w:t>.</w:t>
      </w:r>
    </w:p>
    <w:p w14:paraId="700F4D11" w14:textId="77777777" w:rsidR="00B5468A" w:rsidRPr="00F86A02" w:rsidRDefault="00B5468A" w:rsidP="007163FA">
      <w:pPr>
        <w:pStyle w:val="Heading1"/>
        <w:keepNext/>
        <w:spacing w:before="240" w:line="360" w:lineRule="auto"/>
        <w:ind w:left="567" w:hanging="567"/>
        <w:contextualSpacing w:val="0"/>
      </w:pPr>
      <w:bookmarkStart w:id="62" w:name="_Toc484419278"/>
      <w:bookmarkStart w:id="63" w:name="_Toc484422225"/>
      <w:bookmarkStart w:id="64" w:name="_Toc483313633"/>
      <w:bookmarkStart w:id="65" w:name="_Toc484419286"/>
      <w:bookmarkStart w:id="66" w:name="_Toc484422233"/>
      <w:bookmarkStart w:id="67" w:name="_Toc484422256"/>
      <w:bookmarkStart w:id="68" w:name="_Toc483313657"/>
      <w:bookmarkStart w:id="69" w:name="_Toc484419311"/>
      <w:bookmarkStart w:id="70" w:name="_Toc484422257"/>
      <w:bookmarkStart w:id="71" w:name="_Toc483313659"/>
      <w:bookmarkStart w:id="72" w:name="_Toc484419313"/>
      <w:bookmarkStart w:id="73" w:name="_Toc484422259"/>
      <w:bookmarkStart w:id="74" w:name="_Toc483313661"/>
      <w:bookmarkStart w:id="75" w:name="_Toc484419315"/>
      <w:bookmarkStart w:id="76" w:name="_Toc484422261"/>
      <w:bookmarkStart w:id="77" w:name="_Ref270063247"/>
      <w:bookmarkStart w:id="78" w:name="_Toc358285092"/>
      <w:bookmarkStart w:id="79" w:name="_Toc495071367"/>
      <w:bookmarkEnd w:id="62"/>
      <w:bookmarkEnd w:id="63"/>
      <w:bookmarkEnd w:id="59"/>
      <w:bookmarkEnd w:id="64"/>
      <w:bookmarkEnd w:id="65"/>
      <w:bookmarkEnd w:id="66"/>
      <w:bookmarkEnd w:id="67"/>
      <w:bookmarkEnd w:id="68"/>
      <w:bookmarkEnd w:id="69"/>
      <w:bookmarkEnd w:id="70"/>
      <w:bookmarkEnd w:id="71"/>
      <w:bookmarkEnd w:id="72"/>
      <w:bookmarkEnd w:id="73"/>
      <w:bookmarkEnd w:id="74"/>
      <w:bookmarkEnd w:id="75"/>
      <w:bookmarkEnd w:id="76"/>
      <w:r w:rsidRPr="00F86A02">
        <w:t>Attributes required by the external assessment centres</w:t>
      </w:r>
      <w:bookmarkEnd w:id="77"/>
      <w:bookmarkEnd w:id="78"/>
      <w:bookmarkEnd w:id="79"/>
    </w:p>
    <w:p w14:paraId="160C708D" w14:textId="356AC04A" w:rsidR="00B5468A" w:rsidRDefault="00B5468A" w:rsidP="00DD3168">
      <w:pPr>
        <w:pStyle w:val="ITTBody3"/>
      </w:pPr>
      <w:r w:rsidRPr="00DD3168">
        <w:t xml:space="preserve">The following are a list of the main attributes required by the EACs to deliver the services set out </w:t>
      </w:r>
      <w:r w:rsidR="004E7C0A">
        <w:t>the specification documents specific to each Lot</w:t>
      </w:r>
      <w:r w:rsidRPr="00DD3168">
        <w:t xml:space="preserve">.   Details of the information that will be required under these headings to substantiate proposals from Centres wishing to provide the external assessment centre service to NICE are set out in </w:t>
      </w:r>
      <w:r w:rsidR="006B244F" w:rsidRPr="00DD3168">
        <w:t>the</w:t>
      </w:r>
      <w:r w:rsidR="00AD2743">
        <w:t xml:space="preserve"> tender </w:t>
      </w:r>
      <w:r w:rsidR="006B244F" w:rsidRPr="00DD3168">
        <w:t>document</w:t>
      </w:r>
      <w:r w:rsidR="00AD2743">
        <w:t>s</w:t>
      </w:r>
      <w:r w:rsidRPr="00DD3168">
        <w:t xml:space="preserve">.  </w:t>
      </w:r>
    </w:p>
    <w:p w14:paraId="603184D5" w14:textId="3A1F83C1" w:rsidR="00E751B3" w:rsidRPr="00DD3168" w:rsidRDefault="00E751B3" w:rsidP="00DD3168">
      <w:pPr>
        <w:pStyle w:val="ITTBody3"/>
      </w:pPr>
      <w:r>
        <w:t xml:space="preserve">Not all </w:t>
      </w:r>
      <w:r w:rsidR="00F452D3">
        <w:t xml:space="preserve">of the </w:t>
      </w:r>
      <w:r>
        <w:t xml:space="preserve">attributes are required </w:t>
      </w:r>
      <w:r w:rsidR="00F452D3">
        <w:t>for</w:t>
      </w:r>
      <w:r>
        <w:t xml:space="preserve"> all lots.</w:t>
      </w:r>
    </w:p>
    <w:p w14:paraId="76468FEF" w14:textId="0098800E" w:rsidR="00B5468A" w:rsidRPr="00DD3168" w:rsidRDefault="00B5468A" w:rsidP="00DD3168">
      <w:pPr>
        <w:pStyle w:val="ITTBody3"/>
      </w:pPr>
      <w:r w:rsidRPr="00DD3168">
        <w:t xml:space="preserve">A set of selection criteria, which are the most important of the following summarised criteria (along with the weightings that will apply at selection) are </w:t>
      </w:r>
      <w:r w:rsidR="004E7C0A">
        <w:t>detailed in the Instruction and Guidance Document</w:t>
      </w:r>
      <w:r w:rsidRPr="00DD3168">
        <w:t>.</w:t>
      </w:r>
    </w:p>
    <w:p w14:paraId="0C0CC54E" w14:textId="77777777" w:rsidR="00B5468A" w:rsidRPr="007511DA" w:rsidRDefault="00B5468A" w:rsidP="007163FA">
      <w:pPr>
        <w:pStyle w:val="Heading2"/>
        <w:keepNext/>
        <w:spacing w:before="240" w:line="360" w:lineRule="auto"/>
        <w:ind w:left="567" w:hanging="567"/>
      </w:pPr>
      <w:bookmarkStart w:id="80" w:name="_Toc358285093"/>
      <w:bookmarkStart w:id="81" w:name="_Toc495071368"/>
      <w:r w:rsidRPr="007511DA">
        <w:t>Organisational and financial robustness and stability</w:t>
      </w:r>
      <w:bookmarkEnd w:id="80"/>
      <w:bookmarkEnd w:id="81"/>
      <w:r w:rsidRPr="007511DA">
        <w:t xml:space="preserve"> </w:t>
      </w:r>
    </w:p>
    <w:p w14:paraId="60F9F004" w14:textId="77777777" w:rsidR="00B5468A" w:rsidRPr="00DD3168" w:rsidRDefault="00B5468A" w:rsidP="00DD3168">
      <w:pPr>
        <w:pStyle w:val="ITTBody3"/>
      </w:pPr>
      <w:r w:rsidRPr="00DD3168">
        <w:t xml:space="preserve">The EAC should be based in a credible organisation and, where it is networked with other organisations, there should be evidence that the networking arrangements are robust.  The contractual relationship will be between NICE and the lead organisation for the lifetime of the contract.  The lead organisation will be responsible for all deliverables and for the quality of all work carried out by itself and any partners, subcontractors or network members.  NICE requires offers to be fully supported by the Chief Executive(s) (or equivalent for HEIs) of the host organisation(s), and for that support to be indicated in the offer.  Their support should include confirmation of which is the lead organisation.  </w:t>
      </w:r>
    </w:p>
    <w:p w14:paraId="6F79A982" w14:textId="77777777" w:rsidR="00B5468A" w:rsidRPr="00F86A02" w:rsidRDefault="00B5468A" w:rsidP="007163FA">
      <w:pPr>
        <w:pStyle w:val="Heading2"/>
        <w:keepNext/>
        <w:spacing w:before="240" w:line="360" w:lineRule="auto"/>
        <w:ind w:left="567" w:hanging="567"/>
      </w:pPr>
      <w:bookmarkStart w:id="82" w:name="_Toc358285094"/>
      <w:bookmarkStart w:id="83" w:name="_Toc478022683"/>
      <w:bookmarkStart w:id="84" w:name="_Toc495071369"/>
      <w:r w:rsidRPr="00F86A02">
        <w:t xml:space="preserve">Project </w:t>
      </w:r>
      <w:r w:rsidRPr="00995A4F">
        <w:t>planning</w:t>
      </w:r>
      <w:r w:rsidRPr="00F86A02">
        <w:t xml:space="preserve"> capabilities</w:t>
      </w:r>
      <w:bookmarkEnd w:id="82"/>
      <w:bookmarkEnd w:id="83"/>
      <w:bookmarkEnd w:id="84"/>
      <w:r w:rsidRPr="00F86A02">
        <w:t xml:space="preserve"> </w:t>
      </w:r>
    </w:p>
    <w:p w14:paraId="2968DB30" w14:textId="11FF213C" w:rsidR="00B5468A" w:rsidRPr="00DD3168" w:rsidRDefault="001A160F" w:rsidP="00DD3168">
      <w:pPr>
        <w:pStyle w:val="ITTBody3"/>
      </w:pPr>
      <w:r>
        <w:t>For services under any or all lots, t</w:t>
      </w:r>
      <w:r w:rsidR="00B5468A" w:rsidRPr="00DD3168">
        <w:t>he EAC should demonstrate that it has robust project and performance management systems in place, particularly where the EAC is provided by a lead organisation working in conjunction with other organisations.  EACs’ operational networking arrangements must have a project lead who acts as the single point of liaison with NICE for each allocated work package, and takes responsibility for delivery of the work package to the required timescale and quality.</w:t>
      </w:r>
    </w:p>
    <w:p w14:paraId="36AD76C3" w14:textId="77777777" w:rsidR="00B5468A" w:rsidRPr="00DD3168" w:rsidRDefault="00B5468A" w:rsidP="00DD3168">
      <w:pPr>
        <w:pStyle w:val="ITTBody3"/>
      </w:pPr>
      <w:r w:rsidRPr="00DD3168">
        <w:t>Where two or more organisations are applying in consortium, a lead organisation and a written partnership agreement/memorandum of understanding must be agreed, prior to the offer, by all partners. The lead organisation will be responsible for initial and ongoing contract management negotiations with NICE.</w:t>
      </w:r>
      <w:r w:rsidR="00353200" w:rsidRPr="00DD3168">
        <w:t xml:space="preserve">  The lead organisation should provide a single </w:t>
      </w:r>
      <w:r w:rsidR="00D42959" w:rsidRPr="00DD3168">
        <w:t>project lead responsible for the delivery of work packages, even where these are carried out by another organisation in the consortium.</w:t>
      </w:r>
    </w:p>
    <w:p w14:paraId="37B1E4C4" w14:textId="77777777" w:rsidR="00B5468A" w:rsidRPr="00F86A02" w:rsidRDefault="00B5468A" w:rsidP="007163FA">
      <w:pPr>
        <w:pStyle w:val="Heading2"/>
        <w:keepNext/>
        <w:spacing w:before="240" w:line="360" w:lineRule="auto"/>
        <w:ind w:left="567" w:hanging="567"/>
      </w:pPr>
      <w:bookmarkStart w:id="85" w:name="_Toc358285095"/>
      <w:bookmarkStart w:id="86" w:name="_Toc478022684"/>
      <w:bookmarkStart w:id="87" w:name="_Toc495071370"/>
      <w:r w:rsidRPr="00F86A02">
        <w:t xml:space="preserve">General </w:t>
      </w:r>
      <w:r w:rsidRPr="00B612C2">
        <w:t>e</w:t>
      </w:r>
      <w:r w:rsidRPr="00F86A02">
        <w:t>xpertise</w:t>
      </w:r>
      <w:bookmarkEnd w:id="85"/>
      <w:bookmarkEnd w:id="86"/>
      <w:bookmarkEnd w:id="87"/>
    </w:p>
    <w:p w14:paraId="3EA20972" w14:textId="5C8CBCAE" w:rsidR="00B5468A" w:rsidRPr="00DD3168" w:rsidRDefault="001A160F" w:rsidP="00DD3168">
      <w:pPr>
        <w:pStyle w:val="ITTBody3"/>
      </w:pPr>
      <w:r>
        <w:t>For services under any or all lots, t</w:t>
      </w:r>
      <w:r w:rsidRPr="00DD3168">
        <w:t xml:space="preserve">he </w:t>
      </w:r>
      <w:r w:rsidR="00B5468A" w:rsidRPr="00DD3168">
        <w:t xml:space="preserve">EAC should be led by one or more Directors who hold a position as a chair/senior lecturer or business equivalent, having significant experience </w:t>
      </w:r>
      <w:r w:rsidR="00432805">
        <w:t xml:space="preserve">which is internationally recognized </w:t>
      </w:r>
      <w:r w:rsidR="00B5468A" w:rsidRPr="00DD3168">
        <w:t xml:space="preserve">in a senior scientific supervisory role. </w:t>
      </w:r>
      <w:r w:rsidR="00D42959" w:rsidRPr="00DD3168">
        <w:t xml:space="preserve">The EAC </w:t>
      </w:r>
      <w:r w:rsidR="00B5468A" w:rsidRPr="00DD3168">
        <w:t>should have expert knowledge of the main legislation surrounding the development and regulation of medical/diagnostic devices and tests</w:t>
      </w:r>
      <w:r w:rsidR="00EF6AB9">
        <w:t xml:space="preserve"> </w:t>
      </w:r>
      <w:r w:rsidR="00EF6AB9">
        <w:lastRenderedPageBreak/>
        <w:t>and pharmaceuticals</w:t>
      </w:r>
      <w:r w:rsidR="00B5468A" w:rsidRPr="00DD3168">
        <w:t xml:space="preserve">, including research, and of the business environment </w:t>
      </w:r>
      <w:r w:rsidR="00EF6AB9">
        <w:t>of the life sciences industry</w:t>
      </w:r>
      <w:r w:rsidR="00B5468A" w:rsidRPr="00DD3168">
        <w:t>.  It should have access to</w:t>
      </w:r>
      <w:r w:rsidR="00EF6AB9">
        <w:t xml:space="preserve"> </w:t>
      </w:r>
      <w:r w:rsidR="00432805">
        <w:t xml:space="preserve">senior </w:t>
      </w:r>
      <w:r w:rsidR="00EF6AB9">
        <w:t>clinicians with</w:t>
      </w:r>
      <w:r w:rsidR="00B5468A" w:rsidRPr="00DD3168">
        <w:t xml:space="preserve"> </w:t>
      </w:r>
      <w:r w:rsidR="00432805">
        <w:t xml:space="preserve">specialist </w:t>
      </w:r>
      <w:r w:rsidR="00B5468A" w:rsidRPr="00DD3168">
        <w:t xml:space="preserve">knowledge and experience of working in </w:t>
      </w:r>
      <w:r w:rsidR="00432805">
        <w:t xml:space="preserve">significant positions of influence in </w:t>
      </w:r>
      <w:r w:rsidR="00B5468A" w:rsidRPr="00DD3168">
        <w:t xml:space="preserve">the NHS.  Where more than one organisation </w:t>
      </w:r>
      <w:r w:rsidR="00B81B62" w:rsidRPr="00DD3168">
        <w:t xml:space="preserve">is </w:t>
      </w:r>
      <w:r w:rsidR="00B5468A" w:rsidRPr="00DD3168">
        <w:t xml:space="preserve">applying as a single centre, the lead organisation will be responsible for governance across the consortium or partners.  </w:t>
      </w:r>
    </w:p>
    <w:p w14:paraId="695136E0" w14:textId="77777777" w:rsidR="00B5468A" w:rsidRPr="00DD3168" w:rsidRDefault="00B5468A" w:rsidP="005B7D68">
      <w:pPr>
        <w:pStyle w:val="Heading3"/>
        <w:keepNext/>
        <w:ind w:left="0" w:firstLine="0"/>
        <w:rPr>
          <w:sz w:val="24"/>
        </w:rPr>
      </w:pPr>
      <w:bookmarkStart w:id="88" w:name="_Toc358285096"/>
      <w:bookmarkStart w:id="89" w:name="_Toc478022685"/>
      <w:bookmarkStart w:id="90" w:name="_Toc495071371"/>
      <w:r w:rsidRPr="00DD3168">
        <w:rPr>
          <w:sz w:val="24"/>
        </w:rPr>
        <w:t>Expertise in Health Technology Assessment (HTA) disciplines</w:t>
      </w:r>
      <w:bookmarkEnd w:id="88"/>
      <w:bookmarkEnd w:id="89"/>
      <w:bookmarkEnd w:id="90"/>
    </w:p>
    <w:p w14:paraId="6BB30EC2" w14:textId="5254F8B9" w:rsidR="00B5468A" w:rsidRPr="00DD3168" w:rsidRDefault="00E55220" w:rsidP="00DD3168">
      <w:pPr>
        <w:pStyle w:val="ITTBody3"/>
      </w:pPr>
      <w:r>
        <w:t xml:space="preserve">For all Lots, </w:t>
      </w:r>
      <w:r w:rsidR="00B5468A" w:rsidRPr="00DD3168">
        <w:t>EAC</w:t>
      </w:r>
      <w:r>
        <w:t>s</w:t>
      </w:r>
      <w:r w:rsidR="00B5468A" w:rsidRPr="00DD3168">
        <w:t xml:space="preserve"> should be able to provide senior level expertise across the </w:t>
      </w:r>
      <w:r w:rsidR="007A07B3">
        <w:t xml:space="preserve">standard </w:t>
      </w:r>
      <w:r w:rsidR="00B5468A" w:rsidRPr="00DD3168">
        <w:t>range of HTA disciplines including systematic reviewing, economic modelling, advanced economic modelling, medical statistics and research design.</w:t>
      </w:r>
      <w:r w:rsidR="00D53850" w:rsidRPr="00D53850">
        <w:t xml:space="preserve"> </w:t>
      </w:r>
      <w:r w:rsidR="00D53850">
        <w:t xml:space="preserve">The EAC should have experience of developing, testing and implementing new methods within these fields. </w:t>
      </w:r>
      <w:r w:rsidR="00D53850" w:rsidRPr="00DD3168">
        <w:t xml:space="preserve"> </w:t>
      </w:r>
      <w:r w:rsidR="00B5468A" w:rsidRPr="00DD3168">
        <w:t xml:space="preserve">  </w:t>
      </w:r>
    </w:p>
    <w:p w14:paraId="4F4A0B15" w14:textId="77777777" w:rsidR="00B5468A" w:rsidRPr="00DD3168" w:rsidRDefault="00B5468A" w:rsidP="00AB5808">
      <w:pPr>
        <w:pStyle w:val="Heading3"/>
        <w:keepNext/>
        <w:ind w:left="0" w:firstLine="0"/>
        <w:rPr>
          <w:sz w:val="24"/>
        </w:rPr>
      </w:pPr>
      <w:bookmarkStart w:id="91" w:name="_Toc355700679"/>
      <w:bookmarkStart w:id="92" w:name="_Toc357767455"/>
      <w:bookmarkStart w:id="93" w:name="_Toc358279861"/>
      <w:bookmarkStart w:id="94" w:name="_Toc358281559"/>
      <w:bookmarkStart w:id="95" w:name="_Toc355700680"/>
      <w:bookmarkStart w:id="96" w:name="_Toc357767456"/>
      <w:bookmarkStart w:id="97" w:name="_Toc358279862"/>
      <w:bookmarkStart w:id="98" w:name="_Toc358281560"/>
      <w:bookmarkStart w:id="99" w:name="_Toc358285097"/>
      <w:bookmarkStart w:id="100" w:name="_Toc478022686"/>
      <w:bookmarkStart w:id="101" w:name="_Ref268447625"/>
      <w:bookmarkStart w:id="102" w:name="_Toc495071372"/>
      <w:bookmarkEnd w:id="91"/>
      <w:bookmarkEnd w:id="92"/>
      <w:bookmarkEnd w:id="93"/>
      <w:bookmarkEnd w:id="94"/>
      <w:bookmarkEnd w:id="95"/>
      <w:bookmarkEnd w:id="96"/>
      <w:bookmarkEnd w:id="97"/>
      <w:bookmarkEnd w:id="98"/>
      <w:r w:rsidRPr="00DD3168">
        <w:rPr>
          <w:sz w:val="24"/>
        </w:rPr>
        <w:t>Expertise in technical evaluation</w:t>
      </w:r>
      <w:bookmarkEnd w:id="99"/>
      <w:bookmarkEnd w:id="100"/>
      <w:bookmarkEnd w:id="102"/>
      <w:r w:rsidRPr="00DD3168">
        <w:rPr>
          <w:sz w:val="24"/>
        </w:rPr>
        <w:t xml:space="preserve">  </w:t>
      </w:r>
    </w:p>
    <w:p w14:paraId="6697FFF7" w14:textId="0186DEE2" w:rsidR="00B5468A" w:rsidRPr="00DD3168" w:rsidRDefault="00E55220" w:rsidP="00DD3168">
      <w:pPr>
        <w:pStyle w:val="ITTBody3"/>
      </w:pPr>
      <w:r>
        <w:t xml:space="preserve">For Lot 3, </w:t>
      </w:r>
      <w:r w:rsidR="00B5468A" w:rsidRPr="00DD3168">
        <w:t>EAC</w:t>
      </w:r>
      <w:r>
        <w:t>s</w:t>
      </w:r>
      <w:r w:rsidR="00B5468A" w:rsidRPr="00DD3168">
        <w:t xml:space="preserve"> should have access to technical expertise and testing facilities for medical technologies to enable it to </w:t>
      </w:r>
      <w:proofErr w:type="gramStart"/>
      <w:r w:rsidR="00B5468A" w:rsidRPr="00DD3168">
        <w:t>advise</w:t>
      </w:r>
      <w:proofErr w:type="gramEnd"/>
      <w:r w:rsidR="00B5468A" w:rsidRPr="00DD3168">
        <w:t xml:space="preserve"> on usability issues as part of NICE’s implementation advice to the NHS.  </w:t>
      </w:r>
    </w:p>
    <w:p w14:paraId="704390AD" w14:textId="77777777" w:rsidR="00B5468A" w:rsidRPr="00DD3168" w:rsidRDefault="00B5468A" w:rsidP="009B12F0">
      <w:pPr>
        <w:pStyle w:val="Heading3"/>
        <w:spacing w:line="240" w:lineRule="auto"/>
        <w:ind w:left="720"/>
        <w:rPr>
          <w:sz w:val="24"/>
        </w:rPr>
      </w:pPr>
      <w:bookmarkStart w:id="103" w:name="_Toc358285098"/>
      <w:bookmarkStart w:id="104" w:name="_Toc478022687"/>
      <w:bookmarkStart w:id="105" w:name="_Toc495071373"/>
      <w:r w:rsidRPr="00DD3168">
        <w:rPr>
          <w:sz w:val="24"/>
        </w:rPr>
        <w:t>Expertise in</w:t>
      </w:r>
      <w:r w:rsidR="00B529D1">
        <w:rPr>
          <w:sz w:val="24"/>
        </w:rPr>
        <w:t>,</w:t>
      </w:r>
      <w:r w:rsidRPr="00DD3168">
        <w:rPr>
          <w:sz w:val="24"/>
        </w:rPr>
        <w:t xml:space="preserve"> and settings for</w:t>
      </w:r>
      <w:r w:rsidR="00033A96">
        <w:rPr>
          <w:sz w:val="24"/>
        </w:rPr>
        <w:t>,</w:t>
      </w:r>
      <w:r w:rsidRPr="00DD3168">
        <w:rPr>
          <w:sz w:val="24"/>
        </w:rPr>
        <w:t xml:space="preserve"> research facilitation</w:t>
      </w:r>
      <w:bookmarkEnd w:id="103"/>
      <w:bookmarkEnd w:id="104"/>
      <w:r w:rsidRPr="00DD3168">
        <w:rPr>
          <w:sz w:val="24"/>
        </w:rPr>
        <w:t xml:space="preserve"> </w:t>
      </w:r>
      <w:r w:rsidR="00C01A13">
        <w:rPr>
          <w:sz w:val="24"/>
        </w:rPr>
        <w:t>and dataset development</w:t>
      </w:r>
      <w:bookmarkEnd w:id="105"/>
      <w:r w:rsidR="00C01A13">
        <w:rPr>
          <w:sz w:val="24"/>
        </w:rPr>
        <w:t xml:space="preserve"> </w:t>
      </w:r>
    </w:p>
    <w:p w14:paraId="6B1236E7" w14:textId="3CE84C5D" w:rsidR="00B5468A" w:rsidRPr="00DD3168" w:rsidRDefault="00E55220" w:rsidP="00D53850">
      <w:pPr>
        <w:pStyle w:val="ITTBody3"/>
      </w:pPr>
      <w:r>
        <w:t xml:space="preserve">For Lot 2, </w:t>
      </w:r>
      <w:r w:rsidR="00B5468A" w:rsidRPr="00DD3168">
        <w:t>EAC</w:t>
      </w:r>
      <w:r>
        <w:t>s</w:t>
      </w:r>
      <w:r w:rsidR="00B5468A" w:rsidRPr="00DD3168">
        <w:t xml:space="preserve"> should have knowledge of the</w:t>
      </w:r>
      <w:r w:rsidR="001A160F">
        <w:t xml:space="preserve"> UK</w:t>
      </w:r>
      <w:r w:rsidR="00B5468A" w:rsidRPr="00DD3168">
        <w:t xml:space="preserve"> research commissioning landscape and the capabilities to specify and carry out data collection and analysis of datasets.  They should be able to demonstrate a credible track-record of activities in this field, as evidenced by publications, involvement in delivering primary research outputs and establishing registers.  They should have access to, or be linked with, appropriate clinical settings where medical technologies likely to be evaluated by NICE are in use on people in the NHS.</w:t>
      </w:r>
      <w:r w:rsidR="005B6FB8">
        <w:t xml:space="preserve">  </w:t>
      </w:r>
      <w:r w:rsidR="00D53850">
        <w:t xml:space="preserve">They should have expertise in research governance and have links to a research ethics committee. </w:t>
      </w:r>
      <w:r w:rsidR="00D53850" w:rsidDel="00D53850">
        <w:rPr>
          <w:rStyle w:val="CommentReference"/>
          <w:rFonts w:ascii="Times New Roman" w:hAnsi="Times New Roman" w:cs="Times New Roman"/>
          <w:lang w:eastAsia="en-GB" w:bidi="ar-SA"/>
        </w:rPr>
        <w:t xml:space="preserve"> </w:t>
      </w:r>
    </w:p>
    <w:p w14:paraId="34D13813" w14:textId="77777777" w:rsidR="00B5468A" w:rsidRPr="00F86A02" w:rsidRDefault="00B5468A" w:rsidP="00D53850">
      <w:pPr>
        <w:pStyle w:val="Heading1"/>
        <w:keepNext/>
        <w:ind w:left="431" w:hanging="431"/>
      </w:pPr>
      <w:bookmarkStart w:id="106" w:name="_Toc358285099"/>
      <w:bookmarkStart w:id="107" w:name="_Toc478022688"/>
      <w:bookmarkStart w:id="108" w:name="_Toc495071374"/>
      <w:bookmarkEnd w:id="101"/>
      <w:r w:rsidRPr="00F86A02">
        <w:t>Monitoring and evaluation</w:t>
      </w:r>
      <w:r>
        <w:t xml:space="preserve"> of contract activity and outputs</w:t>
      </w:r>
      <w:bookmarkEnd w:id="106"/>
      <w:bookmarkEnd w:id="107"/>
      <w:bookmarkEnd w:id="108"/>
    </w:p>
    <w:p w14:paraId="596109FE" w14:textId="41551963" w:rsidR="00B5468A" w:rsidRPr="00DD3168" w:rsidRDefault="00B5468A" w:rsidP="00D53850">
      <w:pPr>
        <w:pStyle w:val="ITTBody3"/>
      </w:pPr>
      <w:r w:rsidRPr="00DD3168">
        <w:t>The performance of the EACs will be monitored against delivery of the requirements set out in the</w:t>
      </w:r>
      <w:r w:rsidR="00AD2743">
        <w:t xml:space="preserve"> Terms and Conditions of Contract, the</w:t>
      </w:r>
      <w:r w:rsidRPr="00DD3168">
        <w:t xml:space="preserve"> Service Level Agreement</w:t>
      </w:r>
      <w:r w:rsidR="00AD2743">
        <w:t xml:space="preserve"> and Key Performance Indicators</w:t>
      </w:r>
      <w:r w:rsidRPr="00DD3168">
        <w:t xml:space="preserve"> for further details. In general, EACs are expected to provide and co-operate with the following monitoring and evaluation processes:</w:t>
      </w:r>
    </w:p>
    <w:p w14:paraId="7AC92DFC" w14:textId="77777777" w:rsidR="00B5468A" w:rsidRPr="00DD3168" w:rsidRDefault="00B5468A" w:rsidP="006F13BA">
      <w:pPr>
        <w:pStyle w:val="ITTBody3"/>
        <w:numPr>
          <w:ilvl w:val="0"/>
          <w:numId w:val="13"/>
        </w:numPr>
      </w:pPr>
      <w:r w:rsidRPr="00DD3168">
        <w:t xml:space="preserve">Reports to NICE on the progress of </w:t>
      </w:r>
      <w:r w:rsidR="00981962">
        <w:t>work packages</w:t>
      </w:r>
      <w:r w:rsidRPr="00DD3168">
        <w:t>, using a milestone-based system of status reports</w:t>
      </w:r>
    </w:p>
    <w:p w14:paraId="685AFBFE" w14:textId="77777777" w:rsidR="00B5468A" w:rsidRPr="00DD3168" w:rsidRDefault="00B5468A" w:rsidP="006F13BA">
      <w:pPr>
        <w:pStyle w:val="ITTBody3"/>
        <w:numPr>
          <w:ilvl w:val="0"/>
          <w:numId w:val="13"/>
        </w:numPr>
      </w:pPr>
      <w:r w:rsidRPr="00DD3168">
        <w:t>Attendance at periodic (normally quarterly) contract monitoring meetings with NICE, which by mutual agreement may be held by teleconference.</w:t>
      </w:r>
      <w:r w:rsidR="00432805">
        <w:t xml:space="preserve"> NICE intends to hold at least 1 contract monitoring meeting in person in each year of the contract</w:t>
      </w:r>
    </w:p>
    <w:p w14:paraId="05823BBC" w14:textId="77777777" w:rsidR="00B5468A" w:rsidRDefault="00B5468A" w:rsidP="00DD3168">
      <w:pPr>
        <w:pStyle w:val="Heading1"/>
        <w:keepNext/>
      </w:pPr>
      <w:bookmarkStart w:id="109" w:name="_Ref270063278"/>
      <w:bookmarkStart w:id="110" w:name="_Toc358285100"/>
      <w:bookmarkStart w:id="111" w:name="_Toc478022689"/>
      <w:bookmarkStart w:id="112" w:name="_Toc495071375"/>
      <w:r w:rsidRPr="00F86A02">
        <w:lastRenderedPageBreak/>
        <w:t>Governance</w:t>
      </w:r>
      <w:bookmarkEnd w:id="109"/>
      <w:bookmarkEnd w:id="110"/>
      <w:bookmarkEnd w:id="111"/>
      <w:bookmarkEnd w:id="112"/>
      <w:r w:rsidRPr="00F86A02">
        <w:t xml:space="preserve"> </w:t>
      </w:r>
    </w:p>
    <w:p w14:paraId="6CF7D14C" w14:textId="1637AD08" w:rsidR="009B12F0" w:rsidRPr="009B12F0" w:rsidRDefault="009B12F0" w:rsidP="009B12F0">
      <w:pPr>
        <w:rPr>
          <w:rFonts w:ascii="Arial" w:hAnsi="Arial" w:cs="Arial"/>
          <w:sz w:val="24"/>
          <w:szCs w:val="24"/>
        </w:rPr>
      </w:pPr>
      <w:r>
        <w:rPr>
          <w:rFonts w:ascii="Arial" w:hAnsi="Arial" w:cs="Arial"/>
          <w:sz w:val="24"/>
          <w:szCs w:val="24"/>
        </w:rPr>
        <w:t>The governance requirements below apply to all Lots.</w:t>
      </w:r>
    </w:p>
    <w:p w14:paraId="703A4375" w14:textId="77777777" w:rsidR="00B5468A" w:rsidRPr="00F86A02" w:rsidRDefault="00B5468A" w:rsidP="00AB5808">
      <w:pPr>
        <w:pStyle w:val="Heading2"/>
        <w:keepNext/>
        <w:spacing w:after="240"/>
        <w:ind w:left="567" w:hanging="578"/>
      </w:pPr>
      <w:bookmarkStart w:id="113" w:name="_Toc358285101"/>
      <w:bookmarkStart w:id="114" w:name="_Toc478022690"/>
      <w:bookmarkStart w:id="115" w:name="_Toc495071376"/>
      <w:r w:rsidRPr="00F86A02">
        <w:t>Conflicts of interest and confidentiality</w:t>
      </w:r>
      <w:bookmarkEnd w:id="113"/>
      <w:bookmarkEnd w:id="114"/>
      <w:bookmarkEnd w:id="115"/>
      <w:r w:rsidRPr="00F86A02">
        <w:t xml:space="preserve"> </w:t>
      </w:r>
    </w:p>
    <w:p w14:paraId="063AC722" w14:textId="77777777" w:rsidR="00B5468A" w:rsidRPr="00DD3168" w:rsidRDefault="00B5468A" w:rsidP="00DD3168">
      <w:pPr>
        <w:pStyle w:val="ITTBody3"/>
      </w:pPr>
      <w:r w:rsidRPr="00DD3168">
        <w:t xml:space="preserve">NICE’s </w:t>
      </w:r>
      <w:hyperlink r:id="rId10" w:history="1">
        <w:r w:rsidR="00981962" w:rsidRPr="00981962">
          <w:rPr>
            <w:rStyle w:val="Hyperlink"/>
          </w:rPr>
          <w:t xml:space="preserve">policy on </w:t>
        </w:r>
        <w:r w:rsidRPr="00DD3168">
          <w:rPr>
            <w:rStyle w:val="Hyperlink"/>
          </w:rPr>
          <w:t>conflicts of interest</w:t>
        </w:r>
      </w:hyperlink>
      <w:r w:rsidR="00981962">
        <w:t xml:space="preserve"> </w:t>
      </w:r>
      <w:r w:rsidRPr="00DD3168">
        <w:t xml:space="preserve">applies to all work carried out under this contract.  NICE has a wide range of stakeholders with an interest and involvement in its work, including the general public, patients and carers, healthcare professionals, industry, political audiences, academia and international audiences.  Organisations proposing to become an EAC should indicate where they anticipate areas of conflict with their existing work base, and how they would handle issues of conflict of interest and confidentiality within NICE’s policy. </w:t>
      </w:r>
    </w:p>
    <w:p w14:paraId="17F61EEC" w14:textId="77777777" w:rsidR="00B5468A" w:rsidRPr="00F86A02" w:rsidRDefault="00B5468A" w:rsidP="009B12F0">
      <w:pPr>
        <w:pStyle w:val="Heading2"/>
        <w:spacing w:after="240"/>
        <w:ind w:left="567" w:hanging="578"/>
      </w:pPr>
      <w:bookmarkStart w:id="116" w:name="_Toc358285102"/>
      <w:bookmarkStart w:id="117" w:name="_Toc478022691"/>
      <w:bookmarkStart w:id="118" w:name="_Toc495071377"/>
      <w:r w:rsidRPr="00F86A02">
        <w:t>Equality requirements</w:t>
      </w:r>
      <w:bookmarkEnd w:id="116"/>
      <w:bookmarkEnd w:id="117"/>
      <w:bookmarkEnd w:id="118"/>
    </w:p>
    <w:p w14:paraId="580D06B8" w14:textId="77777777" w:rsidR="00B5468A" w:rsidRPr="00DD3168" w:rsidRDefault="00B5468A" w:rsidP="00DD3168">
      <w:pPr>
        <w:pStyle w:val="ITTBody3"/>
      </w:pPr>
      <w:r w:rsidRPr="00DD3168">
        <w:t xml:space="preserve">Organisations proposing to become an EAC should publish their commitment, and adhere, to UK equality legislation.  In addition, in delivering the services under this contract NICE will expect the EACs to ensure an appropriate level of compliance with the current </w:t>
      </w:r>
      <w:hyperlink r:id="rId11" w:history="1">
        <w:r w:rsidRPr="00DD3168">
          <w:rPr>
            <w:rStyle w:val="Hyperlink"/>
          </w:rPr>
          <w:t>NICE Equality Scheme</w:t>
        </w:r>
      </w:hyperlink>
      <w:r w:rsidRPr="00DD3168">
        <w:t>.  This includes providing information to NICE to enable the development of the Equality Impact Assessment which NICE publishes for (and at the same time as) each piece of guidance.</w:t>
      </w:r>
    </w:p>
    <w:p w14:paraId="06C7A986" w14:textId="77777777" w:rsidR="00B5468A" w:rsidRPr="00F86A02" w:rsidRDefault="00B5468A" w:rsidP="009B12F0">
      <w:pPr>
        <w:pStyle w:val="Heading2"/>
        <w:spacing w:after="240"/>
        <w:ind w:left="567" w:hanging="578"/>
      </w:pPr>
      <w:bookmarkStart w:id="119" w:name="_Toc358285103"/>
      <w:bookmarkStart w:id="120" w:name="_Toc478022692"/>
      <w:bookmarkStart w:id="121" w:name="_Toc495071378"/>
      <w:r w:rsidRPr="00F86A02">
        <w:t>Intellectual property rights</w:t>
      </w:r>
      <w:r w:rsidRPr="00B612C2">
        <w:t xml:space="preserve"> (IPR)</w:t>
      </w:r>
      <w:bookmarkEnd w:id="119"/>
      <w:bookmarkEnd w:id="120"/>
      <w:bookmarkEnd w:id="121"/>
    </w:p>
    <w:p w14:paraId="34BF23A4" w14:textId="77777777" w:rsidR="00B5468A" w:rsidRPr="00DD3168" w:rsidRDefault="00B5468A" w:rsidP="00DD3168">
      <w:pPr>
        <w:pStyle w:val="ITTBody3"/>
      </w:pPr>
      <w:r w:rsidRPr="00DD3168">
        <w:t>Please refer to the Terms and Conditions for the approach to dealing with IPR under this agreement.</w:t>
      </w:r>
    </w:p>
    <w:p w14:paraId="23C719A1" w14:textId="77777777" w:rsidR="00B5468A" w:rsidRPr="00F86A02" w:rsidRDefault="00B5468A" w:rsidP="009B12F0">
      <w:pPr>
        <w:pStyle w:val="Heading2"/>
        <w:spacing w:after="240"/>
        <w:ind w:left="567" w:hanging="578"/>
      </w:pPr>
      <w:bookmarkStart w:id="122" w:name="_Toc358285104"/>
      <w:bookmarkStart w:id="123" w:name="_Toc478022693"/>
      <w:bookmarkStart w:id="124" w:name="_Toc495071379"/>
      <w:r w:rsidRPr="00F86A02">
        <w:t>Publications based on work commissioned by NICE</w:t>
      </w:r>
      <w:bookmarkEnd w:id="122"/>
      <w:bookmarkEnd w:id="123"/>
      <w:bookmarkEnd w:id="124"/>
    </w:p>
    <w:p w14:paraId="282F012B" w14:textId="77777777" w:rsidR="00B5468A" w:rsidRPr="00DD3168" w:rsidRDefault="00B5468A" w:rsidP="00DD3168">
      <w:pPr>
        <w:pStyle w:val="ITTBody3"/>
      </w:pPr>
      <w:r w:rsidRPr="00DD3168">
        <w:t>EACs may publish abstracts, papers or reports based on work commissioned by NICE, only with the explicit and prior consent of NICE, which the Institute will not unreasonably withhold.  Papers associated with specific pieces of NICE guidance will not normally be published by the external assessment centre before NICE publishes that guidance.</w:t>
      </w:r>
    </w:p>
    <w:p w14:paraId="2E4C93A2" w14:textId="48985DC2" w:rsidR="00B5468A" w:rsidRDefault="00B5468A" w:rsidP="00DD3168">
      <w:pPr>
        <w:pStyle w:val="ITTBody3"/>
      </w:pPr>
      <w:r w:rsidRPr="00DD3168">
        <w:t>Authorship of papers relating to observational data gathering will be shared with NICE colleagues on at least one paper for most projects</w:t>
      </w:r>
      <w:r w:rsidR="007C5921">
        <w:t xml:space="preserve">, and authorship of papers relating to Commissioning </w:t>
      </w:r>
      <w:proofErr w:type="gramStart"/>
      <w:r w:rsidR="007C5921">
        <w:t>Through</w:t>
      </w:r>
      <w:proofErr w:type="gramEnd"/>
      <w:r w:rsidR="007C5921">
        <w:t xml:space="preserve"> Evaluation projects may be required to follow a protocol directed by NHS England</w:t>
      </w:r>
      <w:r w:rsidRPr="00DD3168">
        <w:t>.  EACs will be asked to acknowledge the contribution of the NICE team where significant work-up of the project has been carried out before it is allocated to the EAC.</w:t>
      </w:r>
    </w:p>
    <w:p w14:paraId="243A27FB" w14:textId="03ED6ED4" w:rsidR="00223BC1" w:rsidRPr="00223BC1" w:rsidRDefault="00223BC1" w:rsidP="009B12F0">
      <w:pPr>
        <w:pStyle w:val="Heading2"/>
        <w:spacing w:after="240"/>
        <w:ind w:left="567" w:hanging="578"/>
      </w:pPr>
      <w:bookmarkStart w:id="125" w:name="_Toc483313690"/>
      <w:bookmarkStart w:id="126" w:name="_Toc484419344"/>
      <w:bookmarkStart w:id="127" w:name="_Toc484422290"/>
      <w:bookmarkStart w:id="128" w:name="_Toc495071380"/>
      <w:bookmarkEnd w:id="125"/>
      <w:bookmarkEnd w:id="126"/>
      <w:bookmarkEnd w:id="127"/>
      <w:r w:rsidRPr="00223BC1">
        <w:t>Funding applications</w:t>
      </w:r>
      <w:bookmarkEnd w:id="128"/>
    </w:p>
    <w:p w14:paraId="6F927F1D" w14:textId="12CC29F0" w:rsidR="00223BC1" w:rsidRPr="00DD3168" w:rsidRDefault="00223BC1" w:rsidP="00DD3168">
      <w:pPr>
        <w:pStyle w:val="ITTBody3"/>
      </w:pPr>
      <w:r>
        <w:t>EACs may apply for external funding for research. This may be from companies, charities, government agencies etc. All funding applications arising from work undertaken for NICE will be subject to review by NICE before they are submitted to potential funders.</w:t>
      </w:r>
    </w:p>
    <w:p w14:paraId="4AC86C7E" w14:textId="77777777" w:rsidR="00B5468A" w:rsidRPr="00B612C2" w:rsidRDefault="00B5468A" w:rsidP="005B7D68">
      <w:pPr>
        <w:pStyle w:val="Heading1"/>
        <w:keepNext/>
      </w:pPr>
      <w:bookmarkStart w:id="129" w:name="_Toc358285105"/>
      <w:bookmarkStart w:id="130" w:name="_Toc478022694"/>
      <w:bookmarkStart w:id="131" w:name="_Toc495071381"/>
      <w:r w:rsidRPr="00B612C2">
        <w:lastRenderedPageBreak/>
        <w:t>Adverse events</w:t>
      </w:r>
      <w:bookmarkEnd w:id="129"/>
      <w:bookmarkEnd w:id="130"/>
      <w:bookmarkEnd w:id="131"/>
    </w:p>
    <w:p w14:paraId="05F6F1EC" w14:textId="77777777" w:rsidR="00B5468A" w:rsidRPr="00F86A02" w:rsidRDefault="00B5468A" w:rsidP="005B7D68">
      <w:pPr>
        <w:pStyle w:val="Heading2"/>
        <w:keepNext/>
        <w:ind w:left="567"/>
      </w:pPr>
      <w:bookmarkStart w:id="132" w:name="_Toc358285106"/>
      <w:bookmarkStart w:id="133" w:name="_Toc478022695"/>
      <w:bookmarkStart w:id="134" w:name="_Toc495071382"/>
      <w:r w:rsidRPr="00F86A02">
        <w:t xml:space="preserve">Project </w:t>
      </w:r>
      <w:r>
        <w:t>c</w:t>
      </w:r>
      <w:r w:rsidRPr="00F86A02">
        <w:t>ritical issues</w:t>
      </w:r>
      <w:bookmarkEnd w:id="132"/>
      <w:bookmarkEnd w:id="133"/>
      <w:bookmarkEnd w:id="134"/>
    </w:p>
    <w:p w14:paraId="6DAB9D89" w14:textId="2AB960C3" w:rsidR="00B5468A" w:rsidRPr="00DD3168" w:rsidRDefault="009B12F0" w:rsidP="00DD3168">
      <w:pPr>
        <w:pStyle w:val="ITTBody3"/>
      </w:pPr>
      <w:r>
        <w:t>For all Lots, i</w:t>
      </w:r>
      <w:r w:rsidR="00B5468A" w:rsidRPr="00DD3168">
        <w:t>ssues which impact on the ability of centres to deliver the service as described in this specification or which may impact on NICE’s image, reputation or credibility must be notified to the Institute within no more than two working days from the emergence of the issue.</w:t>
      </w:r>
    </w:p>
    <w:sectPr w:rsidR="00B5468A" w:rsidRPr="00DD3168" w:rsidSect="00D04C0B">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42D14" w14:textId="77777777" w:rsidR="00D01354" w:rsidRDefault="00D01354">
      <w:r>
        <w:separator/>
      </w:r>
    </w:p>
  </w:endnote>
  <w:endnote w:type="continuationSeparator" w:id="0">
    <w:p w14:paraId="3476E44E" w14:textId="77777777" w:rsidR="00D01354" w:rsidRDefault="00D0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266317178"/>
      <w:docPartObj>
        <w:docPartGallery w:val="Page Numbers (Bottom of Page)"/>
        <w:docPartUnique/>
      </w:docPartObj>
    </w:sdtPr>
    <w:sdtEndPr/>
    <w:sdtContent>
      <w:sdt>
        <w:sdtPr>
          <w:rPr>
            <w:rFonts w:ascii="Arial" w:hAnsi="Arial" w:cs="Arial"/>
            <w:sz w:val="20"/>
            <w:szCs w:val="20"/>
          </w:rPr>
          <w:id w:val="266317179"/>
          <w:docPartObj>
            <w:docPartGallery w:val="Page Numbers (Top of Page)"/>
            <w:docPartUnique/>
          </w:docPartObj>
        </w:sdtPr>
        <w:sdtEndPr/>
        <w:sdtContent>
          <w:p w14:paraId="7E7306E4" w14:textId="77777777" w:rsidR="00D01354" w:rsidRPr="00B622DD" w:rsidRDefault="00D01354"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60039">
              <w:rPr>
                <w:rFonts w:ascii="Arial" w:hAnsi="Arial" w:cs="Arial"/>
                <w:bCs/>
                <w:noProof/>
                <w:sz w:val="20"/>
                <w:szCs w:val="20"/>
              </w:rPr>
              <w:t>2</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60039">
              <w:rPr>
                <w:rFonts w:ascii="Arial" w:hAnsi="Arial" w:cs="Arial"/>
                <w:bCs/>
                <w:noProof/>
                <w:sz w:val="20"/>
                <w:szCs w:val="20"/>
              </w:rPr>
              <w:t>14</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0B789" w14:textId="77777777" w:rsidR="00D01354" w:rsidRDefault="00D01354">
      <w:r>
        <w:separator/>
      </w:r>
    </w:p>
  </w:footnote>
  <w:footnote w:type="continuationSeparator" w:id="0">
    <w:p w14:paraId="0D679CCC" w14:textId="77777777" w:rsidR="00D01354" w:rsidRDefault="00D01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38548" w14:textId="5009DF49" w:rsidR="00D01354" w:rsidRPr="00101637" w:rsidRDefault="00D01354" w:rsidP="00101637">
    <w:pPr>
      <w:spacing w:after="0"/>
      <w:jc w:val="center"/>
      <w:rPr>
        <w:rFonts w:ascii="Arial" w:hAnsi="Arial" w:cs="Arial"/>
      </w:rPr>
    </w:pPr>
    <w:r>
      <w:rPr>
        <w:rFonts w:ascii="Arial" w:hAnsi="Arial" w:cs="Arial"/>
      </w:rPr>
      <w:t>External Assessment Centres</w:t>
    </w:r>
  </w:p>
  <w:p w14:paraId="32ACE81C" w14:textId="77777777" w:rsidR="00D01354" w:rsidRPr="00101637" w:rsidRDefault="00D01354"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4F08"/>
    <w:multiLevelType w:val="hybridMultilevel"/>
    <w:tmpl w:val="69067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81506"/>
    <w:multiLevelType w:val="hybridMultilevel"/>
    <w:tmpl w:val="011E44BC"/>
    <w:lvl w:ilvl="0" w:tplc="36ACCAD0">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3" w15:restartNumberingAfterBreak="0">
    <w:nsid w:val="0B600F2A"/>
    <w:multiLevelType w:val="hybridMultilevel"/>
    <w:tmpl w:val="03288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14C74"/>
    <w:multiLevelType w:val="hybridMultilevel"/>
    <w:tmpl w:val="686A4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43F5C"/>
    <w:multiLevelType w:val="multilevel"/>
    <w:tmpl w:val="C94ABA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A334D1"/>
    <w:multiLevelType w:val="hybridMultilevel"/>
    <w:tmpl w:val="DDB2B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07D70"/>
    <w:multiLevelType w:val="hybridMultilevel"/>
    <w:tmpl w:val="16E4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36F8C"/>
    <w:multiLevelType w:val="multilevel"/>
    <w:tmpl w:val="3F04F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D64D28"/>
    <w:multiLevelType w:val="hybridMultilevel"/>
    <w:tmpl w:val="9326B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C4A7A"/>
    <w:multiLevelType w:val="hybridMultilevel"/>
    <w:tmpl w:val="E1FC3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13" w15:restartNumberingAfterBreak="0">
    <w:nsid w:val="4A26504B"/>
    <w:multiLevelType w:val="hybridMultilevel"/>
    <w:tmpl w:val="2692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7C41F5"/>
    <w:multiLevelType w:val="hybridMultilevel"/>
    <w:tmpl w:val="CA1AD4EC"/>
    <w:lvl w:ilvl="0" w:tplc="53DA2A8C">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66127D4D"/>
    <w:multiLevelType w:val="multilevel"/>
    <w:tmpl w:val="9FA408E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7" w15:restartNumberingAfterBreak="0">
    <w:nsid w:val="79CF4B3B"/>
    <w:multiLevelType w:val="hybridMultilevel"/>
    <w:tmpl w:val="CC78D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093FD8"/>
    <w:multiLevelType w:val="hybridMultilevel"/>
    <w:tmpl w:val="E0E8D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2"/>
  </w:num>
  <w:num w:numId="6">
    <w:abstractNumId w:val="5"/>
  </w:num>
  <w:num w:numId="7">
    <w:abstractNumId w:val="3"/>
  </w:num>
  <w:num w:numId="8">
    <w:abstractNumId w:val="4"/>
  </w:num>
  <w:num w:numId="9">
    <w:abstractNumId w:val="10"/>
  </w:num>
  <w:num w:numId="10">
    <w:abstractNumId w:val="7"/>
  </w:num>
  <w:num w:numId="11">
    <w:abstractNumId w:val="18"/>
  </w:num>
  <w:num w:numId="12">
    <w:abstractNumId w:val="9"/>
  </w:num>
  <w:num w:numId="13">
    <w:abstractNumId w:val="17"/>
  </w:num>
  <w:num w:numId="14">
    <w:abstractNumId w:val="14"/>
  </w:num>
  <w:num w:numId="15">
    <w:abstractNumId w:val="6"/>
  </w:num>
  <w:num w:numId="16">
    <w:abstractNumId w:val="0"/>
  </w:num>
  <w:num w:numId="17">
    <w:abstractNumId w:val="1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146"/>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684"/>
    <w:rsid w:val="00263F8E"/>
    <w:rsid w:val="0026441D"/>
    <w:rsid w:val="0026722C"/>
    <w:rsid w:val="00271F3C"/>
    <w:rsid w:val="00272AAE"/>
    <w:rsid w:val="00273576"/>
    <w:rsid w:val="00273AA7"/>
    <w:rsid w:val="0027564C"/>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8C3"/>
    <w:rsid w:val="003B4C37"/>
    <w:rsid w:val="003B5253"/>
    <w:rsid w:val="003B537F"/>
    <w:rsid w:val="003B7388"/>
    <w:rsid w:val="003B753A"/>
    <w:rsid w:val="003B7FC2"/>
    <w:rsid w:val="003C0461"/>
    <w:rsid w:val="003C0723"/>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50F4"/>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E7C0A"/>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E00C0"/>
    <w:rsid w:val="005E0D1F"/>
    <w:rsid w:val="005E1DA6"/>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4DF9"/>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3BC5"/>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3F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07B3"/>
    <w:rsid w:val="007A3894"/>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1B3"/>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B7687"/>
    <w:rsid w:val="009C115F"/>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496C"/>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6CF0"/>
    <w:rsid w:val="00A871E9"/>
    <w:rsid w:val="00A8730F"/>
    <w:rsid w:val="00A87F4F"/>
    <w:rsid w:val="00A90FB6"/>
    <w:rsid w:val="00A92B42"/>
    <w:rsid w:val="00AA0EE2"/>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E77DD"/>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F53"/>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0DC8"/>
    <w:rsid w:val="00BB1BB0"/>
    <w:rsid w:val="00BB32FB"/>
    <w:rsid w:val="00BB5BDC"/>
    <w:rsid w:val="00BB65C5"/>
    <w:rsid w:val="00BB66E6"/>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342C1"/>
    <w:rsid w:val="00C36AC8"/>
    <w:rsid w:val="00C373B9"/>
    <w:rsid w:val="00C4078F"/>
    <w:rsid w:val="00C4087B"/>
    <w:rsid w:val="00C40D02"/>
    <w:rsid w:val="00C41D33"/>
    <w:rsid w:val="00C41F86"/>
    <w:rsid w:val="00C42801"/>
    <w:rsid w:val="00C43BF2"/>
    <w:rsid w:val="00C5075F"/>
    <w:rsid w:val="00C50BF5"/>
    <w:rsid w:val="00C5104E"/>
    <w:rsid w:val="00C51D52"/>
    <w:rsid w:val="00C528E1"/>
    <w:rsid w:val="00C535C6"/>
    <w:rsid w:val="00C55387"/>
    <w:rsid w:val="00C57FF2"/>
    <w:rsid w:val="00C60039"/>
    <w:rsid w:val="00C63E9D"/>
    <w:rsid w:val="00C64CD2"/>
    <w:rsid w:val="00C64E5E"/>
    <w:rsid w:val="00C66970"/>
    <w:rsid w:val="00C70A82"/>
    <w:rsid w:val="00C70CB7"/>
    <w:rsid w:val="00C70D85"/>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54"/>
    <w:rsid w:val="00D013E0"/>
    <w:rsid w:val="00D01878"/>
    <w:rsid w:val="00D02F5F"/>
    <w:rsid w:val="00D04705"/>
    <w:rsid w:val="00D04C0B"/>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0C9"/>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B6DFD"/>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3649"/>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0A8"/>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D90EE8"/>
    <w:pPr>
      <w:numPr>
        <w:ilvl w:val="1"/>
        <w:numId w:val="6"/>
      </w:numPr>
      <w:spacing w:before="200" w:after="0"/>
      <w:ind w:left="823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6"/>
      </w:numPr>
      <w:spacing w:before="240" w:after="240" w:line="360" w:lineRule="auto"/>
      <w:ind w:left="3839"/>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D90EE8"/>
    <w:rPr>
      <w:rFonts w:ascii="Arial" w:hAnsi="Arial"/>
      <w:b/>
      <w:bCs/>
      <w:sz w:val="28"/>
      <w:szCs w:val="26"/>
      <w:lang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paragraph" w:customStyle="1" w:styleId="ITTHeading1">
    <w:name w:val="ITT Heading 1"/>
    <w:basedOn w:val="Normal"/>
    <w:qFormat/>
    <w:rsid w:val="0004760E"/>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clear" w:pos="851"/>
        <w:tab w:val="left" w:pos="1843"/>
      </w:tabs>
      <w:ind w:left="1843" w:hanging="992"/>
    </w:p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D6702"/>
    <w:pPr>
      <w:ind w:left="1305" w:hanging="1021"/>
    </w:pPr>
    <w:rPr>
      <w:b/>
      <w:sz w:val="24"/>
      <w:szCs w:val="24"/>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7511DA"/>
    <w:rPr>
      <w:b/>
      <w:sz w:val="28"/>
      <w:szCs w:val="28"/>
      <w:lang w:bidi="ar-SA"/>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7511D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256C78"/>
    <w:pPr>
      <w:numPr>
        <w:ilvl w:val="0"/>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o-we-are/Policies-and-procedures/NICE-equality-scheme" TargetMode="External"/><Relationship Id="rId5" Type="http://schemas.openxmlformats.org/officeDocument/2006/relationships/webSettings" Target="webSettings.xml"/><Relationship Id="rId10" Type="http://schemas.openxmlformats.org/officeDocument/2006/relationships/hyperlink" Target="https://www.nice.org.uk/Media/Default/About/Who-we-are/Policies-and-procedures/code-of-practice-for-declaring-and-managing-conflicts-of-interest.pdf"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03744-E905-462C-A5B3-ED37ADEE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2</TotalTime>
  <Pages>14</Pages>
  <Words>3296</Words>
  <Characters>20867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24115</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4</cp:revision>
  <cp:lastPrinted>2017-06-02T12:00:00Z</cp:lastPrinted>
  <dcterms:created xsi:type="dcterms:W3CDTF">2017-10-06T14:20:00Z</dcterms:created>
  <dcterms:modified xsi:type="dcterms:W3CDTF">2017-10-06T15:40:00Z</dcterms:modified>
</cp:coreProperties>
</file>